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5C" w:rsidRDefault="00B8085C" w:rsidP="00B8085C"/>
    <w:p w:rsidR="00B8085C" w:rsidRDefault="00B8085C" w:rsidP="00B8085C">
      <w:pPr>
        <w:numPr>
          <w:ilvl w:val="0"/>
          <w:numId w:val="6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  <w:u w:val="single" w:color="6600FF"/>
        </w:rPr>
        <w:t>SCOPO</w:t>
      </w:r>
      <w:r>
        <w:rPr>
          <w:b/>
          <w:color w:val="7030A0"/>
        </w:rPr>
        <w:t>.</w:t>
      </w:r>
    </w:p>
    <w:p w:rsidR="00B8085C" w:rsidRDefault="00B8085C" w:rsidP="00B8085C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Questa procedura descrive le modalità adottate per la gestione delle azioni correttive e/o preventive, al fine di eliminare o prevenire le cause di possibili non conformità.</w:t>
      </w:r>
    </w:p>
    <w:p w:rsidR="00B8085C" w:rsidRDefault="00B8085C" w:rsidP="00B8085C">
      <w:pPr>
        <w:tabs>
          <w:tab w:val="left" w:pos="426"/>
        </w:tabs>
        <w:jc w:val="both"/>
      </w:pPr>
    </w:p>
    <w:p w:rsidR="00B8085C" w:rsidRDefault="00B8085C" w:rsidP="00B8085C">
      <w:pPr>
        <w:numPr>
          <w:ilvl w:val="0"/>
          <w:numId w:val="6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</w:rPr>
        <w:t xml:space="preserve"> </w:t>
      </w:r>
      <w:r>
        <w:rPr>
          <w:b/>
          <w:color w:val="7030A0"/>
          <w:u w:val="single" w:color="6600FF"/>
        </w:rPr>
        <w:t xml:space="preserve">CAMPO </w:t>
      </w:r>
      <w:proofErr w:type="spellStart"/>
      <w:r>
        <w:rPr>
          <w:b/>
          <w:color w:val="7030A0"/>
          <w:u w:val="single" w:color="6600FF"/>
        </w:rPr>
        <w:t>DI</w:t>
      </w:r>
      <w:proofErr w:type="spellEnd"/>
      <w:r>
        <w:rPr>
          <w:b/>
          <w:color w:val="7030A0"/>
          <w:u w:val="single" w:color="6600FF"/>
        </w:rPr>
        <w:t xml:space="preserve"> APPLICAZIONE</w:t>
      </w:r>
    </w:p>
    <w:p w:rsidR="00B8085C" w:rsidRDefault="00B8085C" w:rsidP="00B8085C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>La presente procedura si applica a tutte le attività contemplate nel sistema qualità dell’Istituto.</w:t>
      </w:r>
    </w:p>
    <w:p w:rsidR="00B8085C" w:rsidRDefault="00B8085C" w:rsidP="00B8085C"/>
    <w:p w:rsidR="00B8085C" w:rsidRDefault="00B8085C" w:rsidP="00B8085C">
      <w:pPr>
        <w:numPr>
          <w:ilvl w:val="0"/>
          <w:numId w:val="1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</w:rPr>
        <w:t xml:space="preserve">  </w:t>
      </w:r>
      <w:r>
        <w:rPr>
          <w:b/>
          <w:color w:val="7030A0"/>
          <w:u w:val="single" w:color="6600FF"/>
        </w:rPr>
        <w:t>RESPONSABILITÀ</w:t>
      </w:r>
      <w:r>
        <w:rPr>
          <w:b/>
          <w:color w:val="7030A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5216"/>
      </w:tblGrid>
      <w:tr w:rsidR="00B8085C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</w:tcPr>
          <w:p w:rsidR="00B8085C" w:rsidRDefault="00B8085C" w:rsidP="00056007">
            <w:pPr>
              <w:jc w:val="both"/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5216" w:type="dxa"/>
          </w:tcPr>
          <w:p w:rsidR="00B8085C" w:rsidRDefault="00B8085C" w:rsidP="00056007">
            <w:pPr>
              <w:jc w:val="both"/>
              <w:rPr>
                <w:b/>
              </w:rPr>
            </w:pPr>
            <w:r>
              <w:rPr>
                <w:b/>
              </w:rPr>
              <w:t>RESPONSABILE</w:t>
            </w:r>
          </w:p>
        </w:tc>
      </w:tr>
      <w:tr w:rsidR="00B8085C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vAlign w:val="center"/>
          </w:tcPr>
          <w:p w:rsidR="00B8085C" w:rsidRDefault="00B8085C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Individuazione problema</w:t>
            </w:r>
          </w:p>
        </w:tc>
        <w:tc>
          <w:tcPr>
            <w:tcW w:w="5216" w:type="dxa"/>
            <w:vAlign w:val="center"/>
          </w:tcPr>
          <w:p w:rsidR="00B8085C" w:rsidRDefault="00B8085C" w:rsidP="00056007">
            <w:pPr>
              <w:jc w:val="both"/>
            </w:pPr>
            <w:r>
              <w:t xml:space="preserve">Tutte le funzioni interessate </w:t>
            </w:r>
          </w:p>
        </w:tc>
      </w:tr>
      <w:tr w:rsidR="00B8085C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Raccolta e valutazione dati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jc w:val="both"/>
            </w:pPr>
            <w:r>
              <w:t>RGQ</w:t>
            </w:r>
          </w:p>
        </w:tc>
      </w:tr>
      <w:tr w:rsidR="00B8085C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Individuazione Azioni Correttive, Preventive e di Miglioramento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jc w:val="both"/>
            </w:pPr>
            <w:r>
              <w:t>RGQ; Dirigente scolastico, staff, DSGA.</w:t>
            </w:r>
          </w:p>
        </w:tc>
      </w:tr>
      <w:tr w:rsidR="00B8085C" w:rsidTr="00056007">
        <w:tblPrEx>
          <w:tblCellMar>
            <w:top w:w="0" w:type="dxa"/>
            <w:bottom w:w="0" w:type="dxa"/>
          </w:tblCellMar>
        </w:tblPrEx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pStyle w:val="Testocommen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Verifica efficacia delle Azioni Correttive e Preventive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5C" w:rsidRDefault="00B8085C" w:rsidP="00056007">
            <w:pPr>
              <w:jc w:val="both"/>
            </w:pPr>
            <w:r>
              <w:t xml:space="preserve">RGQ </w:t>
            </w:r>
          </w:p>
        </w:tc>
      </w:tr>
    </w:tbl>
    <w:p w:rsidR="00B8085C" w:rsidRDefault="00B8085C" w:rsidP="00B8085C">
      <w:pPr>
        <w:pStyle w:val="Intestazione"/>
        <w:tabs>
          <w:tab w:val="clear" w:pos="4819"/>
          <w:tab w:val="clear" w:pos="9638"/>
        </w:tabs>
        <w:jc w:val="both"/>
        <w:rPr>
          <w:color w:val="6600FF"/>
        </w:rPr>
      </w:pPr>
    </w:p>
    <w:p w:rsidR="00B8085C" w:rsidRDefault="00B8085C" w:rsidP="00B8085C">
      <w:pPr>
        <w:numPr>
          <w:ilvl w:val="0"/>
          <w:numId w:val="2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</w:rPr>
        <w:t xml:space="preserve">  </w:t>
      </w:r>
      <w:r>
        <w:rPr>
          <w:b/>
          <w:color w:val="7030A0"/>
          <w:u w:val="single" w:color="6600FF"/>
        </w:rPr>
        <w:t>DESCRIZIONE DELLA ATTIVITÀ</w:t>
      </w:r>
      <w:r>
        <w:rPr>
          <w:b/>
          <w:color w:val="7030A0"/>
        </w:rPr>
        <w:t>.</w:t>
      </w:r>
    </w:p>
    <w:p w:rsidR="00B8085C" w:rsidRDefault="00B8085C" w:rsidP="00B8085C">
      <w:pPr>
        <w:pStyle w:val="Corpodeltesto"/>
        <w:rPr>
          <w:b/>
          <w:sz w:val="20"/>
          <w:szCs w:val="20"/>
        </w:rPr>
      </w:pPr>
    </w:p>
    <w:p w:rsidR="00B8085C" w:rsidRDefault="00B8085C" w:rsidP="00B8085C">
      <w:pPr>
        <w:pStyle w:val="Corpodeltes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Dal punto di vista operativo le attività sono condotte secondo lo schema seguente: </w:t>
      </w:r>
    </w:p>
    <w:p w:rsidR="00B8085C" w:rsidRDefault="00B8085C" w:rsidP="00B8085C">
      <w:pPr>
        <w:pStyle w:val="Corpodeltesto"/>
        <w:numPr>
          <w:ilvl w:val="0"/>
          <w:numId w:val="7"/>
        </w:numPr>
        <w:autoSpaceDE/>
        <w:autoSpaceDN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Tutte le persone operanti nell’Istituto possono segnalare la presenza di un problema o di una non conformità relativamente all’andamento delle attività.</w:t>
      </w:r>
    </w:p>
    <w:p w:rsidR="00B8085C" w:rsidRDefault="00B8085C" w:rsidP="00B8085C">
      <w:pPr>
        <w:numPr>
          <w:ilvl w:val="0"/>
          <w:numId w:val="7"/>
        </w:numPr>
        <w:spacing w:after="0" w:line="240" w:lineRule="auto"/>
        <w:jc w:val="both"/>
      </w:pPr>
      <w:r>
        <w:t>La non conformità, riportata nel modulo “Segnalazione dei problemi”, deve pervenire tempestivamente al RSQ, che la valuta insieme alla persona che l’ha segnalata e che interpella, se necessario, altre funzioni dell’Istituto.</w:t>
      </w:r>
    </w:p>
    <w:p w:rsidR="00B8085C" w:rsidRDefault="00B8085C" w:rsidP="00B8085C">
      <w:pPr>
        <w:numPr>
          <w:ilvl w:val="0"/>
          <w:numId w:val="7"/>
        </w:numPr>
        <w:spacing w:after="0" w:line="240" w:lineRule="auto"/>
        <w:jc w:val="both"/>
      </w:pPr>
      <w:r>
        <w:t>Il RSQ cura, direttamente o tramite le funzioni coinvolte, la risoluzione della non conformità, ne trascrive l’esito e verifica, se necessario, l’effettiva attuazione di quanto predisposto.</w:t>
      </w:r>
    </w:p>
    <w:p w:rsidR="00B8085C" w:rsidRDefault="00B8085C" w:rsidP="00B8085C">
      <w:pPr>
        <w:jc w:val="both"/>
        <w:rPr>
          <w:sz w:val="18"/>
        </w:rPr>
      </w:pPr>
    </w:p>
    <w:p w:rsidR="00B8085C" w:rsidRDefault="00B8085C" w:rsidP="00B8085C">
      <w:pPr>
        <w:jc w:val="both"/>
      </w:pPr>
      <w:r>
        <w:t>Nei casi in cui:</w:t>
      </w:r>
    </w:p>
    <w:p w:rsidR="00B8085C" w:rsidRDefault="00B8085C" w:rsidP="00B8085C">
      <w:pPr>
        <w:numPr>
          <w:ilvl w:val="0"/>
          <w:numId w:val="8"/>
        </w:numPr>
        <w:spacing w:after="0" w:line="240" w:lineRule="auto"/>
        <w:jc w:val="both"/>
      </w:pPr>
      <w:r>
        <w:t>la non conformità è particolarmente grave o comunque tale da desiderare l’assoluta certezza che essa non si verifichi più;</w:t>
      </w:r>
    </w:p>
    <w:p w:rsidR="00B8085C" w:rsidRDefault="00B8085C" w:rsidP="00B8085C">
      <w:pPr>
        <w:numPr>
          <w:ilvl w:val="0"/>
          <w:numId w:val="8"/>
        </w:numPr>
        <w:spacing w:after="0" w:line="240" w:lineRule="auto"/>
        <w:jc w:val="both"/>
      </w:pPr>
      <w:r>
        <w:t>la non conformità è ricorrente, e quindi si suppone che ci siano delle precise cause di fondo che la generano;</w:t>
      </w:r>
    </w:p>
    <w:p w:rsidR="00B8085C" w:rsidRDefault="00B8085C" w:rsidP="00B8085C">
      <w:pPr>
        <w:jc w:val="both"/>
      </w:pPr>
      <w:r>
        <w:t xml:space="preserve">il RGQ pianifica una </w:t>
      </w:r>
      <w:r>
        <w:rPr>
          <w:b/>
        </w:rPr>
        <w:t>azione correttiva</w:t>
      </w:r>
      <w:r>
        <w:t>, coinvolgendo, in funzione della sua portata il DS, il DSGA ed i responsabili delle funzioni interessate. L’azione correttiva è volta ad eliminare le cause delle NC e si articola nelle seguenti fasi:</w:t>
      </w:r>
    </w:p>
    <w:p w:rsidR="00B8085C" w:rsidRDefault="00B8085C" w:rsidP="00B8085C">
      <w:pPr>
        <w:numPr>
          <w:ilvl w:val="0"/>
          <w:numId w:val="9"/>
        </w:numPr>
        <w:spacing w:after="0" w:line="240" w:lineRule="auto"/>
        <w:jc w:val="both"/>
      </w:pPr>
      <w:r>
        <w:lastRenderedPageBreak/>
        <w:t>Analisi della non conformità ed individuazione delle cause che l’hanno generata.</w:t>
      </w:r>
    </w:p>
    <w:p w:rsidR="00B8085C" w:rsidRDefault="00B8085C" w:rsidP="00B8085C">
      <w:pPr>
        <w:numPr>
          <w:ilvl w:val="0"/>
          <w:numId w:val="9"/>
        </w:numPr>
        <w:spacing w:after="0" w:line="240" w:lineRule="auto"/>
        <w:jc w:val="both"/>
      </w:pPr>
      <w:r>
        <w:t>Analisi delle cause individuate.</w:t>
      </w:r>
    </w:p>
    <w:p w:rsidR="00B8085C" w:rsidRDefault="00B8085C" w:rsidP="00B8085C">
      <w:pPr>
        <w:numPr>
          <w:ilvl w:val="0"/>
          <w:numId w:val="9"/>
        </w:numPr>
        <w:spacing w:after="0" w:line="240" w:lineRule="auto"/>
        <w:jc w:val="both"/>
      </w:pPr>
      <w:r>
        <w:t>Scelta dell’azione correttiva da adottare.</w:t>
      </w:r>
    </w:p>
    <w:p w:rsidR="00B8085C" w:rsidRDefault="00B8085C" w:rsidP="00B8085C">
      <w:pPr>
        <w:numPr>
          <w:ilvl w:val="0"/>
          <w:numId w:val="9"/>
        </w:numPr>
        <w:spacing w:after="0" w:line="240" w:lineRule="auto"/>
        <w:jc w:val="both"/>
      </w:pPr>
      <w:r>
        <w:t>Esecuzione dell’azione correttiva e verifica della sua corretta attuazione.</w:t>
      </w:r>
    </w:p>
    <w:p w:rsidR="00B8085C" w:rsidRDefault="00B8085C" w:rsidP="00B8085C">
      <w:pPr>
        <w:numPr>
          <w:ilvl w:val="0"/>
          <w:numId w:val="9"/>
        </w:numPr>
        <w:spacing w:after="0" w:line="240" w:lineRule="auto"/>
        <w:jc w:val="both"/>
      </w:pPr>
      <w:r>
        <w:t>Valutazione dopo un tempo prestabilito dell’efficacia dell’azione intrapresa.</w:t>
      </w:r>
    </w:p>
    <w:p w:rsidR="00B8085C" w:rsidRDefault="00B8085C" w:rsidP="00B8085C">
      <w:pPr>
        <w:jc w:val="both"/>
      </w:pPr>
      <w:r>
        <w:t>Tipiche azioni correttive sono ad esempio: la modifica di una procedura o di un comportamento, la pianificazione di un intervento di formazione, l’eliminazione di un fornitore. Una azione correttiva può essere data anche dalla combinazione di più attività.</w:t>
      </w:r>
    </w:p>
    <w:p w:rsidR="00B8085C" w:rsidRDefault="00B8085C" w:rsidP="00B8085C">
      <w:pPr>
        <w:jc w:val="both"/>
        <w:rPr>
          <w:b/>
          <w:color w:val="FF0000"/>
        </w:rPr>
      </w:pPr>
      <w:r>
        <w:t>Le azioni correttive, il cui avvio è registrato dal RGQ, sono poi registrate e chiuse, sempre ad opera del Responsabile Qualità in ELENCO AZIONI CORRETTIVE E PREVENTIVE</w:t>
      </w:r>
      <w:r>
        <w:rPr>
          <w:b/>
          <w:color w:val="FF0000"/>
        </w:rPr>
        <w:t>.</w:t>
      </w:r>
    </w:p>
    <w:p w:rsidR="00B8085C" w:rsidRDefault="00B8085C" w:rsidP="00B8085C">
      <w:pPr>
        <w:jc w:val="both"/>
      </w:pPr>
      <w:r>
        <w:t>Le azioni correttive intraprese nel corso dell’anno devono essere riportate e discusse in sede di riesame della direzione.</w:t>
      </w:r>
    </w:p>
    <w:p w:rsidR="00B8085C" w:rsidRDefault="00B8085C" w:rsidP="00B8085C"/>
    <w:p w:rsidR="00B8085C" w:rsidRDefault="00B8085C" w:rsidP="00B8085C">
      <w:pPr>
        <w:tabs>
          <w:tab w:val="left" w:pos="2025"/>
        </w:tabs>
        <w:rPr>
          <w:b/>
          <w:u w:val="single"/>
        </w:rPr>
      </w:pPr>
      <w:r>
        <w:rPr>
          <w:b/>
          <w:u w:val="single"/>
        </w:rPr>
        <w:t>Azioni Preventive.</w:t>
      </w:r>
    </w:p>
    <w:p w:rsidR="00B8085C" w:rsidRDefault="00B8085C" w:rsidP="00B8085C">
      <w:pPr>
        <w:pStyle w:val="Corpodeltesto"/>
        <w:jc w:val="both"/>
        <w:rPr>
          <w:sz w:val="20"/>
          <w:szCs w:val="20"/>
        </w:rPr>
      </w:pPr>
      <w:r>
        <w:rPr>
          <w:sz w:val="20"/>
          <w:szCs w:val="20"/>
        </w:rPr>
        <w:t>Le azioni preventive, a differenza di quelle correttive, non partono da una non conformità in atto o comunque già segnalata, ma dalla valutazione che una non conformità si possa verificare.</w:t>
      </w:r>
    </w:p>
    <w:p w:rsidR="00B8085C" w:rsidRDefault="00B8085C" w:rsidP="00B8085C">
      <w:pPr>
        <w:jc w:val="both"/>
      </w:pPr>
      <w:r>
        <w:t>Una azione preventiva tipica nasce ad esempio dal venire a conoscenza di un possibile problema dall’esterno (da un altro istituto o dal Ministero) o dalla rilevazione di una tendenza in atto che potrebbe sfociare in problemi più gravi.</w:t>
      </w:r>
    </w:p>
    <w:p w:rsidR="00B8085C" w:rsidRDefault="00B8085C" w:rsidP="00B8085C">
      <w:pPr>
        <w:jc w:val="both"/>
      </w:pPr>
      <w:r>
        <w:t xml:space="preserve">Per le azioni preventive non esiste uno specifico modulo in quanto esse possono essere estremamente varie nella loro natura e nella loro conduzione. </w:t>
      </w:r>
    </w:p>
    <w:p w:rsidR="00B8085C" w:rsidRDefault="00B8085C" w:rsidP="00B8085C">
      <w:pPr>
        <w:jc w:val="both"/>
      </w:pPr>
      <w:r>
        <w:t>In ogni caso:</w:t>
      </w:r>
    </w:p>
    <w:p w:rsidR="00B8085C" w:rsidRDefault="00B8085C" w:rsidP="00B8085C">
      <w:pPr>
        <w:numPr>
          <w:ilvl w:val="0"/>
          <w:numId w:val="10"/>
        </w:numPr>
        <w:spacing w:after="0" w:line="240" w:lineRule="auto"/>
        <w:jc w:val="both"/>
      </w:pPr>
      <w:r>
        <w:t>Tutte le persone possono segnalare al RGQ il possibile sorgere di problemi.</w:t>
      </w:r>
    </w:p>
    <w:p w:rsidR="00B8085C" w:rsidRDefault="00B8085C" w:rsidP="00B8085C">
      <w:pPr>
        <w:numPr>
          <w:ilvl w:val="0"/>
          <w:numId w:val="10"/>
        </w:numPr>
        <w:spacing w:after="0" w:line="240" w:lineRule="auto"/>
        <w:jc w:val="both"/>
      </w:pPr>
      <w:r>
        <w:t>il RGQ pianifica una azione preventiva, coinvolgendo, in funzione della sua portata il DS, il DSGA ed i responsabili delle funzioni interessate.</w:t>
      </w:r>
    </w:p>
    <w:p w:rsidR="00B8085C" w:rsidRDefault="00B8085C" w:rsidP="00B8085C">
      <w:pPr>
        <w:jc w:val="both"/>
      </w:pPr>
      <w:r>
        <w:t>L’azione correttiva è volta ad eliminare le cause della potenziale N</w:t>
      </w:r>
      <w:r>
        <w:rPr>
          <w:b/>
        </w:rPr>
        <w:t>C</w:t>
      </w:r>
      <w:r>
        <w:t xml:space="preserve"> e si articola nelle seguenti fasi:</w:t>
      </w:r>
    </w:p>
    <w:p w:rsidR="00B8085C" w:rsidRDefault="00B8085C" w:rsidP="00B8085C">
      <w:pPr>
        <w:numPr>
          <w:ilvl w:val="0"/>
          <w:numId w:val="11"/>
        </w:numPr>
        <w:spacing w:after="0" w:line="240" w:lineRule="auto"/>
        <w:jc w:val="both"/>
      </w:pPr>
      <w:r>
        <w:t>Analisi delle cause della possibile Non Conformità.</w:t>
      </w:r>
    </w:p>
    <w:p w:rsidR="00B8085C" w:rsidRDefault="00B8085C" w:rsidP="00B8085C">
      <w:pPr>
        <w:numPr>
          <w:ilvl w:val="0"/>
          <w:numId w:val="11"/>
        </w:numPr>
        <w:spacing w:after="0" w:line="240" w:lineRule="auto"/>
        <w:jc w:val="both"/>
      </w:pPr>
      <w:r>
        <w:t>Scelta dell’azione preventiva da adottare.</w:t>
      </w:r>
    </w:p>
    <w:p w:rsidR="00B8085C" w:rsidRDefault="00B8085C" w:rsidP="00B8085C">
      <w:pPr>
        <w:numPr>
          <w:ilvl w:val="0"/>
          <w:numId w:val="11"/>
        </w:numPr>
        <w:spacing w:after="0" w:line="240" w:lineRule="auto"/>
        <w:jc w:val="both"/>
      </w:pPr>
      <w:r>
        <w:t>Esecuzione dell’azione pianificata e verifica della sua corretta attuazione.</w:t>
      </w:r>
    </w:p>
    <w:p w:rsidR="00B8085C" w:rsidRDefault="00B8085C" w:rsidP="00B8085C">
      <w:pPr>
        <w:numPr>
          <w:ilvl w:val="0"/>
          <w:numId w:val="11"/>
        </w:numPr>
        <w:spacing w:after="0" w:line="240" w:lineRule="auto"/>
        <w:jc w:val="both"/>
      </w:pPr>
      <w:r>
        <w:t>Valutazione dopo un tempo prestabilito dell’efficacia dell’azione intrapresa.</w:t>
      </w:r>
    </w:p>
    <w:p w:rsidR="00B8085C" w:rsidRDefault="00B8085C" w:rsidP="00B8085C">
      <w:pPr>
        <w:jc w:val="both"/>
      </w:pPr>
      <w:r>
        <w:t>Le azioni preventive sono registrate e chiuse, ad opera del Responsabile Qualità, nell’ELENCO AZIONI CORRETTIVE E PREVENTIVE.</w:t>
      </w:r>
    </w:p>
    <w:p w:rsidR="00B8085C" w:rsidRDefault="00B8085C" w:rsidP="00B8085C">
      <w:pPr>
        <w:jc w:val="both"/>
      </w:pPr>
      <w:r>
        <w:t>Le azioni preventive intraprese nel corso dell’anno devono essere riportate e discusse in sede di riesame della direzione.</w:t>
      </w:r>
    </w:p>
    <w:p w:rsidR="00B8085C" w:rsidRDefault="00B8085C" w:rsidP="00B8085C"/>
    <w:p w:rsidR="00B8085C" w:rsidRDefault="00B8085C" w:rsidP="00B8085C">
      <w:pPr>
        <w:numPr>
          <w:ilvl w:val="0"/>
          <w:numId w:val="2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  <w:sz w:val="32"/>
          <w:szCs w:val="32"/>
        </w:rPr>
        <w:t xml:space="preserve"> </w:t>
      </w:r>
      <w:r>
        <w:rPr>
          <w:b/>
          <w:color w:val="7030A0"/>
          <w:u w:val="single" w:color="6600FF"/>
        </w:rPr>
        <w:t xml:space="preserve">INDICATORI </w:t>
      </w:r>
      <w:proofErr w:type="spellStart"/>
      <w:r>
        <w:rPr>
          <w:b/>
          <w:color w:val="7030A0"/>
          <w:u w:val="single" w:color="6600FF"/>
        </w:rPr>
        <w:t>DI</w:t>
      </w:r>
      <w:proofErr w:type="spellEnd"/>
      <w:r>
        <w:rPr>
          <w:b/>
          <w:color w:val="7030A0"/>
          <w:u w:val="single" w:color="6600FF"/>
        </w:rPr>
        <w:t xml:space="preserve"> PROCESSO</w:t>
      </w:r>
      <w:r>
        <w:rPr>
          <w:b/>
          <w:color w:val="7030A0"/>
        </w:rPr>
        <w:t>.</w:t>
      </w:r>
    </w:p>
    <w:p w:rsidR="00B8085C" w:rsidRDefault="00B8085C" w:rsidP="00B8085C">
      <w:pPr>
        <w:spacing w:line="360" w:lineRule="auto"/>
        <w:jc w:val="both"/>
      </w:pPr>
      <w:r>
        <w:t>Tenuta sotto controllo dei problemi per una loro tempestiva risoluzione.</w:t>
      </w:r>
    </w:p>
    <w:p w:rsidR="00B8085C" w:rsidRDefault="00B8085C" w:rsidP="00B8085C">
      <w:pPr>
        <w:numPr>
          <w:ilvl w:val="0"/>
          <w:numId w:val="2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</w:rPr>
        <w:t xml:space="preserve"> </w:t>
      </w:r>
      <w:r>
        <w:rPr>
          <w:b/>
          <w:color w:val="7030A0"/>
          <w:u w:val="single" w:color="6600FF"/>
        </w:rPr>
        <w:t>RIFERIMENTI</w:t>
      </w:r>
      <w:r>
        <w:rPr>
          <w:b/>
          <w:color w:val="7030A0"/>
        </w:rPr>
        <w:t>.</w:t>
      </w:r>
    </w:p>
    <w:p w:rsidR="00B8085C" w:rsidRDefault="00B8085C" w:rsidP="00B8085C">
      <w:pPr>
        <w:pStyle w:val="Corpodeltesto"/>
        <w:tabs>
          <w:tab w:val="num" w:pos="1080"/>
        </w:tabs>
        <w:autoSpaceDE/>
        <w:autoSpaceDN/>
        <w:adjustRightInd/>
        <w:ind w:left="720"/>
        <w:jc w:val="both"/>
        <w:rPr>
          <w:sz w:val="20"/>
        </w:rPr>
      </w:pPr>
      <w:r>
        <w:rPr>
          <w:sz w:val="20"/>
        </w:rPr>
        <w:t>Manuale della Qualità, Capitolo 8, Monitoraggio, misurazione, analisi e riesame</w:t>
      </w:r>
    </w:p>
    <w:p w:rsidR="00B8085C" w:rsidRDefault="00B8085C" w:rsidP="00B8085C">
      <w:pPr>
        <w:widowControl w:val="0"/>
        <w:ind w:left="1440"/>
        <w:jc w:val="both"/>
        <w:rPr>
          <w:color w:val="6600FF"/>
        </w:rPr>
      </w:pPr>
    </w:p>
    <w:p w:rsidR="00B8085C" w:rsidRDefault="00B8085C" w:rsidP="00B8085C">
      <w:pPr>
        <w:numPr>
          <w:ilvl w:val="0"/>
          <w:numId w:val="3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</w:rPr>
        <w:t xml:space="preserve"> </w:t>
      </w:r>
      <w:r>
        <w:rPr>
          <w:b/>
          <w:color w:val="7030A0"/>
          <w:u w:val="single" w:color="6600FF"/>
        </w:rPr>
        <w:t>ARCHIVIAZIONI</w:t>
      </w:r>
      <w:r>
        <w:rPr>
          <w:b/>
          <w:color w:val="7030A0"/>
        </w:rPr>
        <w:t>.</w:t>
      </w:r>
    </w:p>
    <w:p w:rsidR="00B8085C" w:rsidRDefault="00B8085C" w:rsidP="00B8085C">
      <w:pPr>
        <w:pStyle w:val="Corpodeltesto2"/>
      </w:pPr>
      <w:r>
        <w:t>L’archiviazione della documentazione del Riesame è a cura del RSQ che, di concerto con il DS, stabilisce di custodire una copia in cartaceo nella cassaforte dell’Ufficio del DS ed una copia in formato elettronico è custodita personalmente dal RSQ.</w:t>
      </w:r>
    </w:p>
    <w:p w:rsidR="00B8085C" w:rsidRDefault="00B8085C" w:rsidP="00B8085C">
      <w:pPr>
        <w:ind w:left="360"/>
        <w:jc w:val="both"/>
      </w:pPr>
    </w:p>
    <w:p w:rsidR="00B8085C" w:rsidRDefault="00B8085C" w:rsidP="00B8085C">
      <w:pPr>
        <w:jc w:val="both"/>
        <w:rPr>
          <w:color w:val="6600FF"/>
        </w:rPr>
      </w:pPr>
    </w:p>
    <w:p w:rsidR="00B8085C" w:rsidRDefault="00B8085C" w:rsidP="00B8085C">
      <w:pPr>
        <w:numPr>
          <w:ilvl w:val="0"/>
          <w:numId w:val="4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  <w:u w:val="single" w:color="6600FF"/>
        </w:rPr>
        <w:t>TERMINOLOGIA E ABBREVIAZIONI</w:t>
      </w:r>
      <w:r>
        <w:rPr>
          <w:b/>
          <w:color w:val="7030A0"/>
        </w:rPr>
        <w:t>.</w:t>
      </w:r>
    </w:p>
    <w:p w:rsidR="00B8085C" w:rsidRDefault="00B8085C" w:rsidP="00B8085C">
      <w:pPr>
        <w:spacing w:line="360" w:lineRule="auto"/>
        <w:jc w:val="both"/>
      </w:pPr>
      <w:r>
        <w:t>Cfr. capitolo 3 del Manuale della Qualità</w:t>
      </w:r>
    </w:p>
    <w:p w:rsidR="00B8085C" w:rsidRDefault="00B8085C" w:rsidP="00B8085C">
      <w:pPr>
        <w:numPr>
          <w:ilvl w:val="0"/>
          <w:numId w:val="5"/>
        </w:numPr>
        <w:spacing w:after="0" w:line="360" w:lineRule="auto"/>
        <w:jc w:val="both"/>
        <w:rPr>
          <w:b/>
          <w:color w:val="7030A0"/>
        </w:rPr>
      </w:pPr>
      <w:r>
        <w:rPr>
          <w:b/>
          <w:color w:val="7030A0"/>
          <w:u w:val="single" w:color="6600FF"/>
        </w:rPr>
        <w:t>ALLEGATI</w:t>
      </w:r>
      <w:r>
        <w:rPr>
          <w:b/>
          <w:color w:val="7030A0"/>
        </w:rPr>
        <w:t xml:space="preserve">. </w:t>
      </w:r>
    </w:p>
    <w:p w:rsidR="00B8085C" w:rsidRDefault="00B8085C" w:rsidP="00B8085C">
      <w:r>
        <w:t>ALLEGATO: Lista di Distribuzione Documenti</w:t>
      </w:r>
    </w:p>
    <w:p w:rsidR="00B8085C" w:rsidRDefault="00B8085C" w:rsidP="00B8085C">
      <w:pPr>
        <w:pStyle w:val="Intestazione"/>
        <w:tabs>
          <w:tab w:val="clear" w:pos="4819"/>
          <w:tab w:val="clear" w:pos="9638"/>
        </w:tabs>
      </w:pPr>
      <w:r>
        <w:t>Segnalazione problemi.</w:t>
      </w:r>
    </w:p>
    <w:p w:rsidR="00B8085C" w:rsidRDefault="00B8085C" w:rsidP="00B8085C">
      <w:r>
        <w:t>Elenco Azioni Correttive e Preventive.</w:t>
      </w:r>
    </w:p>
    <w:p w:rsidR="00B8085C" w:rsidRDefault="00B8085C"/>
    <w:sectPr w:rsidR="00B8085C" w:rsidSect="007315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4F5" w:rsidRDefault="00F564F5" w:rsidP="00110A69">
      <w:pPr>
        <w:spacing w:after="0" w:line="240" w:lineRule="auto"/>
      </w:pPr>
      <w:r>
        <w:separator/>
      </w:r>
    </w:p>
  </w:endnote>
  <w:endnote w:type="continuationSeparator" w:id="0">
    <w:p w:rsidR="00F564F5" w:rsidRDefault="00F564F5" w:rsidP="0011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4F5" w:rsidRDefault="00F564F5" w:rsidP="00110A69">
      <w:pPr>
        <w:spacing w:after="0" w:line="240" w:lineRule="auto"/>
      </w:pPr>
      <w:r>
        <w:separator/>
      </w:r>
    </w:p>
  </w:footnote>
  <w:footnote w:type="continuationSeparator" w:id="0">
    <w:p w:rsidR="00F564F5" w:rsidRDefault="00F564F5" w:rsidP="00110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A69" w:rsidRDefault="00110A69">
    <w:pPr>
      <w:pStyle w:val="Intestazione"/>
    </w:pPr>
  </w:p>
  <w:tbl>
    <w:tblPr>
      <w:tblW w:w="5496" w:type="pct"/>
      <w:tblInd w:w="-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01"/>
      <w:gridCol w:w="5581"/>
      <w:gridCol w:w="2450"/>
    </w:tblGrid>
    <w:tr w:rsidR="00110A69" w:rsidTr="00056007">
      <w:trPr>
        <w:cantSplit/>
        <w:trHeight w:val="1551"/>
      </w:trPr>
      <w:tc>
        <w:tcPr>
          <w:tcW w:w="1293" w:type="pct"/>
          <w:vMerge w:val="restart"/>
        </w:tcPr>
        <w:p w:rsidR="00110A69" w:rsidRDefault="00110A69" w:rsidP="00056007">
          <w:pPr>
            <w:pStyle w:val="Intestazione"/>
            <w:ind w:right="36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669290" cy="668020"/>
                <wp:effectExtent l="0" t="0" r="0" b="0"/>
                <wp:wrapNone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29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10A69" w:rsidRDefault="00110A69" w:rsidP="00056007">
          <w:pPr>
            <w:pStyle w:val="Intestazione"/>
          </w:pPr>
        </w:p>
        <w:p w:rsidR="00110A69" w:rsidRDefault="00110A69" w:rsidP="00056007">
          <w:pPr>
            <w:pStyle w:val="Intestazione"/>
          </w:pPr>
        </w:p>
        <w:p w:rsidR="00110A69" w:rsidRDefault="00110A69" w:rsidP="00056007">
          <w:pPr>
            <w:pStyle w:val="Intestazione"/>
          </w:pPr>
        </w:p>
        <w:p w:rsidR="00110A69" w:rsidRDefault="00110A69" w:rsidP="00056007">
          <w:pPr>
            <w:pStyle w:val="Intestazione"/>
          </w:pPr>
        </w:p>
        <w:p w:rsidR="00110A69" w:rsidRDefault="00110A69" w:rsidP="00056007">
          <w:pPr>
            <w:pStyle w:val="Intestazione"/>
            <w:jc w:val="center"/>
          </w:pPr>
        </w:p>
        <w:p w:rsidR="00110A69" w:rsidRPr="0087794D" w:rsidRDefault="00110A69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Ministero dell’Istruzione, dell’Università, della Ricerca</w:t>
          </w:r>
        </w:p>
        <w:p w:rsidR="00110A69" w:rsidRPr="0087794D" w:rsidRDefault="00110A69" w:rsidP="00056007">
          <w:pPr>
            <w:pStyle w:val="Intestazione"/>
            <w:jc w:val="center"/>
            <w:rPr>
              <w:sz w:val="16"/>
              <w:szCs w:val="16"/>
            </w:rPr>
          </w:pPr>
          <w:proofErr w:type="spellStart"/>
          <w:r w:rsidRPr="0087794D">
            <w:rPr>
              <w:sz w:val="16"/>
              <w:szCs w:val="16"/>
            </w:rPr>
            <w:t>U.S.R.</w:t>
          </w:r>
          <w:proofErr w:type="spellEnd"/>
          <w:r w:rsidRPr="0087794D">
            <w:rPr>
              <w:sz w:val="16"/>
              <w:szCs w:val="16"/>
            </w:rPr>
            <w:t xml:space="preserve"> per la Campania</w:t>
          </w:r>
        </w:p>
        <w:p w:rsidR="00110A69" w:rsidRDefault="00110A69" w:rsidP="00056007">
          <w:pPr>
            <w:pStyle w:val="Intestazione"/>
            <w:jc w:val="center"/>
          </w:pPr>
          <w:r w:rsidRPr="0087794D">
            <w:rPr>
              <w:sz w:val="16"/>
              <w:szCs w:val="16"/>
            </w:rPr>
            <w:t>Direzione Generale</w:t>
          </w:r>
        </w:p>
      </w:tc>
      <w:tc>
        <w:tcPr>
          <w:tcW w:w="2576" w:type="pct"/>
        </w:tcPr>
        <w:p w:rsidR="00110A69" w:rsidRPr="0087794D" w:rsidRDefault="00110A69" w:rsidP="00056007">
          <w:pPr>
            <w:rPr>
              <w:b/>
              <w:sz w:val="16"/>
              <w:szCs w:val="16"/>
            </w:rPr>
          </w:pPr>
        </w:p>
        <w:p w:rsidR="00110A69" w:rsidRPr="00CE07A5" w:rsidRDefault="00110A69" w:rsidP="00056007">
          <w:pPr>
            <w:pStyle w:val="Corpodeltesto"/>
            <w:jc w:val="center"/>
            <w:rPr>
              <w:b/>
              <w:sz w:val="16"/>
              <w:szCs w:val="16"/>
            </w:rPr>
          </w:pPr>
          <w:r w:rsidRPr="00CE07A5">
            <w:rPr>
              <w:b/>
              <w:sz w:val="16"/>
              <w:szCs w:val="16"/>
            </w:rPr>
            <w:t>ISTITUTO TECNICO INDUSTRIALE</w:t>
          </w:r>
        </w:p>
        <w:p w:rsidR="00110A69" w:rsidRDefault="00110A69" w:rsidP="00056007">
          <w:pPr>
            <w:pStyle w:val="Corpodeltesto"/>
            <w:jc w:val="center"/>
            <w:rPr>
              <w:sz w:val="16"/>
              <w:szCs w:val="16"/>
            </w:rPr>
          </w:pPr>
          <w:r w:rsidRPr="00C208F3">
            <w:rPr>
              <w:sz w:val="16"/>
              <w:szCs w:val="16"/>
            </w:rPr>
            <w:t xml:space="preserve">LICEO SCIENTIFICO </w:t>
          </w:r>
          <w:r>
            <w:rPr>
              <w:sz w:val="16"/>
              <w:szCs w:val="16"/>
            </w:rPr>
            <w:t>opzione SCIENZE APPLICATE</w:t>
          </w:r>
        </w:p>
        <w:p w:rsidR="00110A69" w:rsidRPr="00C208F3" w:rsidRDefault="00110A69" w:rsidP="00056007">
          <w:pPr>
            <w:pStyle w:val="Corpodeltesto"/>
            <w:jc w:val="cent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“FRANCESCO  GIORDANI”</w:t>
          </w:r>
        </w:p>
        <w:p w:rsidR="00110A69" w:rsidRPr="00EE283B" w:rsidRDefault="00110A69" w:rsidP="00056007">
          <w:pPr>
            <w:jc w:val="center"/>
            <w:rPr>
              <w:sz w:val="16"/>
              <w:szCs w:val="16"/>
            </w:rPr>
          </w:pPr>
          <w:r w:rsidRPr="00EE283B">
            <w:rPr>
              <w:sz w:val="16"/>
              <w:szCs w:val="16"/>
            </w:rPr>
            <w:t xml:space="preserve">Via </w:t>
          </w:r>
          <w:proofErr w:type="spellStart"/>
          <w:r w:rsidRPr="00EE283B">
            <w:rPr>
              <w:sz w:val="16"/>
              <w:szCs w:val="16"/>
            </w:rPr>
            <w:t>Laviano</w:t>
          </w:r>
          <w:proofErr w:type="spellEnd"/>
          <w:r w:rsidRPr="00EE283B">
            <w:rPr>
              <w:sz w:val="16"/>
              <w:szCs w:val="16"/>
            </w:rPr>
            <w:t xml:space="preserve"> n°18</w:t>
          </w:r>
        </w:p>
        <w:p w:rsidR="00110A69" w:rsidRPr="00C208F3" w:rsidRDefault="00110A69" w:rsidP="00056007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Caserta</w:t>
          </w:r>
        </w:p>
      </w:tc>
      <w:tc>
        <w:tcPr>
          <w:tcW w:w="1131" w:type="pct"/>
          <w:vMerge w:val="restart"/>
        </w:tcPr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Default="00110A69" w:rsidP="00056007">
          <w:pPr>
            <w:pStyle w:val="Intestazione"/>
            <w:jc w:val="center"/>
            <w:rPr>
              <w:b/>
              <w:sz w:val="18"/>
              <w:szCs w:val="18"/>
            </w:rPr>
          </w:pPr>
          <w:r w:rsidRPr="00342295">
            <w:rPr>
              <w:b/>
              <w:sz w:val="18"/>
              <w:szCs w:val="18"/>
            </w:rPr>
            <w:t>MANUALE DELLA QUALITA’</w:t>
          </w:r>
        </w:p>
        <w:p w:rsidR="00110A69" w:rsidRPr="00C208F3" w:rsidRDefault="00110A69" w:rsidP="00056007">
          <w:pPr>
            <w:pStyle w:val="Intestazione"/>
            <w:jc w:val="center"/>
            <w:rPr>
              <w:rFonts w:ascii="Arial" w:hAnsi="Arial"/>
              <w:sz w:val="14"/>
              <w:szCs w:val="14"/>
            </w:rPr>
          </w:pPr>
          <w:r w:rsidRPr="00C208F3">
            <w:rPr>
              <w:rFonts w:ascii="Arial" w:hAnsi="Arial"/>
              <w:sz w:val="14"/>
              <w:szCs w:val="14"/>
            </w:rPr>
            <w:t xml:space="preserve"> ISO 9004:2009</w:t>
          </w: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42545</wp:posOffset>
                </wp:positionV>
                <wp:extent cx="659765" cy="777875"/>
                <wp:effectExtent l="19050" t="0" r="0" b="0"/>
                <wp:wrapNone/>
                <wp:docPr id="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77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Pr="00EE283B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Default="00110A69" w:rsidP="00056007">
          <w:pPr>
            <w:pStyle w:val="Intestazione"/>
            <w:rPr>
              <w:sz w:val="16"/>
              <w:szCs w:val="16"/>
            </w:rPr>
          </w:pPr>
        </w:p>
        <w:p w:rsidR="00110A69" w:rsidRPr="0087794D" w:rsidRDefault="00110A69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 xml:space="preserve">Polo Qualità </w:t>
          </w:r>
        </w:p>
        <w:p w:rsidR="00110A69" w:rsidRPr="0087794D" w:rsidRDefault="00110A69" w:rsidP="00056007">
          <w:pPr>
            <w:pStyle w:val="Intestazione"/>
            <w:jc w:val="center"/>
            <w:rPr>
              <w:sz w:val="16"/>
              <w:szCs w:val="16"/>
            </w:rPr>
          </w:pPr>
          <w:r w:rsidRPr="0087794D">
            <w:rPr>
              <w:sz w:val="16"/>
              <w:szCs w:val="16"/>
            </w:rPr>
            <w:t>Di Napoli</w:t>
          </w:r>
        </w:p>
      </w:tc>
    </w:tr>
    <w:tr w:rsidR="00110A69" w:rsidRPr="00342295" w:rsidTr="00056007">
      <w:trPr>
        <w:cantSplit/>
        <w:trHeight w:val="321"/>
      </w:trPr>
      <w:tc>
        <w:tcPr>
          <w:tcW w:w="1293" w:type="pct"/>
          <w:vMerge/>
        </w:tcPr>
        <w:p w:rsidR="00110A69" w:rsidRPr="00342295" w:rsidRDefault="00110A69" w:rsidP="00056007">
          <w:pPr>
            <w:pStyle w:val="Intestazione"/>
            <w:rPr>
              <w:sz w:val="18"/>
              <w:szCs w:val="18"/>
            </w:rPr>
          </w:pPr>
        </w:p>
      </w:tc>
      <w:tc>
        <w:tcPr>
          <w:tcW w:w="2576" w:type="pct"/>
        </w:tcPr>
        <w:p w:rsidR="00110A69" w:rsidRDefault="00110A69" w:rsidP="00056007">
          <w:pPr>
            <w:pStyle w:val="Intestazione"/>
            <w:jc w:val="center"/>
          </w:pPr>
          <w:r>
            <w:t xml:space="preserve">PROCEDURA </w:t>
          </w:r>
          <w:proofErr w:type="spellStart"/>
          <w:r>
            <w:t>DI</w:t>
          </w:r>
          <w:proofErr w:type="spellEnd"/>
          <w:r>
            <w:t xml:space="preserve"> SISTEMA</w:t>
          </w:r>
        </w:p>
        <w:p w:rsidR="00110A69" w:rsidRPr="00110A69" w:rsidRDefault="00110A69" w:rsidP="00110A6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10A69">
            <w:rPr>
              <w:rFonts w:ascii="Arial" w:hAnsi="Arial" w:cs="Arial"/>
              <w:sz w:val="20"/>
              <w:szCs w:val="20"/>
            </w:rPr>
            <w:t>AZIONI CORRETTIVE E PREVENTIVE</w:t>
          </w:r>
        </w:p>
      </w:tc>
      <w:tc>
        <w:tcPr>
          <w:tcW w:w="1131" w:type="pct"/>
          <w:vMerge/>
        </w:tcPr>
        <w:p w:rsidR="00110A69" w:rsidRPr="00342295" w:rsidRDefault="00110A69" w:rsidP="00056007">
          <w:pPr>
            <w:pStyle w:val="Intestazione"/>
            <w:rPr>
              <w:sz w:val="18"/>
              <w:szCs w:val="18"/>
            </w:rPr>
          </w:pPr>
        </w:p>
      </w:tc>
    </w:tr>
  </w:tbl>
  <w:p w:rsidR="00110A69" w:rsidRDefault="00110A69" w:rsidP="00110A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5AD0"/>
    <w:multiLevelType w:val="hybridMultilevel"/>
    <w:tmpl w:val="3D3CB78C"/>
    <w:lvl w:ilvl="0" w:tplc="7CA2C05C">
      <w:start w:val="7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E47"/>
    <w:multiLevelType w:val="hybridMultilevel"/>
    <w:tmpl w:val="83EEE7AE"/>
    <w:lvl w:ilvl="0" w:tplc="AC18C918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DA3"/>
    <w:multiLevelType w:val="hybridMultilevel"/>
    <w:tmpl w:val="EE78FDF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01FB7"/>
    <w:multiLevelType w:val="hybridMultilevel"/>
    <w:tmpl w:val="F36893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915B07"/>
    <w:multiLevelType w:val="hybridMultilevel"/>
    <w:tmpl w:val="D040D3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3840C9"/>
    <w:multiLevelType w:val="hybridMultilevel"/>
    <w:tmpl w:val="4956C1BE"/>
    <w:lvl w:ilvl="0" w:tplc="78CCC1AE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53292"/>
    <w:multiLevelType w:val="hybridMultilevel"/>
    <w:tmpl w:val="97EE20A2"/>
    <w:lvl w:ilvl="0" w:tplc="007CFF1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95F3E"/>
    <w:multiLevelType w:val="hybridMultilevel"/>
    <w:tmpl w:val="4A6452F0"/>
    <w:lvl w:ilvl="0" w:tplc="92B229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768B1165"/>
    <w:multiLevelType w:val="hybridMultilevel"/>
    <w:tmpl w:val="128022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E20213"/>
    <w:multiLevelType w:val="hybridMultilevel"/>
    <w:tmpl w:val="971C758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E613DA"/>
    <w:multiLevelType w:val="hybridMultilevel"/>
    <w:tmpl w:val="6E9CE24C"/>
    <w:lvl w:ilvl="0" w:tplc="80548C6E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color w:val="7030A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5C"/>
    <w:rsid w:val="00110A69"/>
    <w:rsid w:val="007315BF"/>
    <w:rsid w:val="00B8085C"/>
    <w:rsid w:val="00F5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link w:val="CorpodeltestoCarattere"/>
    <w:semiHidden/>
    <w:rsid w:val="00B80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8085C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08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8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808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808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B8085C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8085C"/>
    <w:rPr>
      <w:rFonts w:ascii="Tahoma" w:eastAsia="Times New Roman" w:hAnsi="Tahom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10A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0A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2012-05-29T22:55:00Z</dcterms:created>
  <dcterms:modified xsi:type="dcterms:W3CDTF">2012-05-29T23:46:00Z</dcterms:modified>
</cp:coreProperties>
</file>