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Autospacing="1" w:afterAutospacing="1"/>
        <w:jc w:val="center"/>
        <w:outlineLvl w:val="8"/>
        <w:rPr>
          <w:rFonts w:eastAsia="Times New Roman" w:cs="Times New Roman"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outlineLvl w:val="8"/>
        <w:rPr>
          <w:rFonts w:eastAsia="Times New Roman" w:cs="Times New Roman" w:ascii="Georgia Ref" w:hAnsi="Georgia Ref"/>
          <w:b/>
          <w:smallCaps/>
          <w:color w:val="000000"/>
          <w:sz w:val="36"/>
          <w:szCs w:val="36"/>
        </w:rPr>
      </w:pPr>
      <w:r>
        <w:rPr>
          <w:rFonts w:eastAsia="Times New Roman" w:cs="Times New Roman" w:ascii="Georgia Ref" w:hAnsi="Georgia Ref"/>
          <w:b/>
          <w:smallCaps/>
          <w:color w:val="000000"/>
          <w:sz w:val="36"/>
          <w:szCs w:val="36"/>
        </w:rPr>
        <w:t>ISTITUZIONE SCOLASTICA</w:t>
      </w:r>
    </w:p>
    <w:p>
      <w:pPr>
        <w:pStyle w:val="Normal"/>
        <w:spacing w:lineRule="auto" w:line="240" w:before="0" w:after="0"/>
        <w:jc w:val="center"/>
        <w:outlineLvl w:val="8"/>
        <w:rPr>
          <w:rFonts w:eastAsia="Times New Roman" w:cs="Times New Roman" w:ascii="Georgia Ref" w:hAnsi="Georgia Ref"/>
          <w:b/>
          <w:smallCaps/>
          <w:color w:val="000000"/>
          <w:sz w:val="36"/>
          <w:szCs w:val="36"/>
        </w:rPr>
      </w:pPr>
      <w:r>
        <w:rPr>
          <w:rFonts w:eastAsia="Times New Roman" w:cs="Times New Roman" w:ascii="Georgia Ref" w:hAnsi="Georgia Ref"/>
          <w:b/>
          <w:smallCaps/>
          <w:color w:val="00000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outlineLvl w:val="8"/>
        <w:rPr>
          <w:rFonts w:eastAsia="Times New Roman" w:cs="Times New Roman" w:ascii="Georgia Ref" w:hAnsi="Georgia Ref"/>
          <w:b/>
          <w:i/>
          <w:smallCaps/>
          <w:color w:val="000000"/>
          <w:sz w:val="36"/>
          <w:szCs w:val="36"/>
        </w:rPr>
      </w:pPr>
      <w:r>
        <w:rPr>
          <w:rFonts w:eastAsia="Times New Roman" w:cs="Times New Roman" w:ascii="Georgia Ref" w:hAnsi="Georgia Ref"/>
          <w:b/>
          <w:i/>
          <w:smallCaps/>
          <w:color w:val="000000"/>
          <w:sz w:val="36"/>
          <w:szCs w:val="36"/>
        </w:rPr>
        <w:t>“</w:t>
      </w:r>
      <w:r>
        <w:rPr>
          <w:rFonts w:eastAsia="Times New Roman" w:cs="Times New Roman" w:ascii="Georgia Ref" w:hAnsi="Georgia Ref"/>
          <w:b/>
          <w:i/>
          <w:smallCaps/>
          <w:color w:val="000000"/>
          <w:sz w:val="36"/>
          <w:szCs w:val="36"/>
        </w:rPr>
        <w:t>NOME ISTITUTO”</w:t>
      </w:r>
    </w:p>
    <w:p>
      <w:pPr>
        <w:pStyle w:val="Normal"/>
        <w:spacing w:lineRule="auto" w:line="240" w:before="0" w:after="0"/>
        <w:jc w:val="center"/>
        <w:outlineLvl w:val="8"/>
        <w:rPr>
          <w:rFonts w:eastAsia="Times New Roman" w:cs="Times New Roman" w:ascii="Georgia Ref" w:hAnsi="Georgia Ref"/>
          <w:b/>
          <w:i/>
          <w:smallCaps/>
          <w:color w:val="000000"/>
          <w:sz w:val="36"/>
          <w:szCs w:val="36"/>
        </w:rPr>
      </w:pPr>
      <w:r>
        <w:rPr>
          <w:rFonts w:eastAsia="Times New Roman" w:cs="Times New Roman" w:ascii="Georgia Ref" w:hAnsi="Georgia Ref"/>
          <w:b/>
          <w:i/>
          <w:smallCaps/>
          <w:color w:val="000000"/>
          <w:sz w:val="36"/>
          <w:szCs w:val="36"/>
        </w:rPr>
      </w:r>
    </w:p>
    <w:p>
      <w:pPr>
        <w:pStyle w:val="Normal"/>
        <w:jc w:val="center"/>
        <w:rPr>
          <w:rFonts w:ascii="Georgia Ref" w:hAnsi="Georgia Ref"/>
          <w:sz w:val="40"/>
          <w:szCs w:val="40"/>
        </w:rPr>
      </w:pPr>
      <w:r>
        <w:rPr>
          <w:rFonts w:ascii="Georgia Ref" w:hAnsi="Georgia Ref"/>
          <w:sz w:val="40"/>
          <w:szCs w:val="40"/>
        </w:rPr>
      </w:r>
    </w:p>
    <w:p>
      <w:pPr>
        <w:pStyle w:val="Normal"/>
        <w:jc w:val="center"/>
        <w:rPr>
          <w:rFonts w:ascii="Georgia Ref" w:hAnsi="Georgia Ref"/>
          <w:sz w:val="40"/>
          <w:szCs w:val="40"/>
        </w:rPr>
      </w:pPr>
      <w:r>
        <w:rPr>
          <w:rFonts w:ascii="Georgia Ref" w:hAnsi="Georgia Ref"/>
          <w:sz w:val="40"/>
          <w:szCs w:val="40"/>
        </w:rPr>
      </w:r>
    </w:p>
    <w:p>
      <w:pPr>
        <w:pStyle w:val="Normal"/>
        <w:spacing w:lineRule="auto" w:line="480" w:before="0" w:after="0"/>
        <w:jc w:val="center"/>
        <w:rPr>
          <w:rFonts w:cs="Times New Roman" w:ascii="Georgia Ref" w:hAnsi="Georgia Ref"/>
          <w:b/>
          <w:smallCaps/>
          <w:sz w:val="40"/>
          <w:szCs w:val="40"/>
        </w:rPr>
      </w:pPr>
      <w:r>
        <w:rPr>
          <w:rFonts w:cs="Times New Roman" w:ascii="Georgia Ref" w:hAnsi="Georgia Ref"/>
          <w:b/>
          <w:smallCaps/>
          <w:sz w:val="40"/>
          <w:szCs w:val="40"/>
        </w:rPr>
        <w:t xml:space="preserve">Documento del Consiglio della classe </w:t>
      </w:r>
    </w:p>
    <w:p>
      <w:pPr>
        <w:pStyle w:val="Normal"/>
        <w:spacing w:lineRule="auto" w:line="480" w:before="0" w:after="0"/>
        <w:jc w:val="center"/>
        <w:rPr>
          <w:rFonts w:cs="Times New Roman" w:ascii="Georgia Ref" w:hAnsi="Georgia Ref"/>
          <w:b/>
          <w:smallCaps/>
          <w:sz w:val="24"/>
          <w:szCs w:val="24"/>
        </w:rPr>
      </w:pPr>
      <w:r>
        <w:rPr>
          <w:rFonts w:cs="Times New Roman" w:ascii="Georgia Ref" w:hAnsi="Georgia Ref"/>
          <w:b/>
          <w:smallCaps/>
          <w:sz w:val="24"/>
          <w:szCs w:val="24"/>
        </w:rPr>
        <w:t>(</w:t>
      </w:r>
      <w:r>
        <w:rPr>
          <w:rFonts w:cs="Times New Roman" w:ascii="Georgia Ref" w:hAnsi="Georgia Ref"/>
          <w:b/>
          <w:sz w:val="24"/>
          <w:szCs w:val="24"/>
        </w:rPr>
        <w:t>ai sensi dell’art. 5 del D.P.R. 323 del 23/07/1998</w:t>
      </w:r>
      <w:r>
        <w:rPr>
          <w:rFonts w:cs="Times New Roman" w:ascii="Georgia Ref" w:hAnsi="Georgia Ref"/>
          <w:b/>
          <w:smallCaps/>
          <w:sz w:val="24"/>
          <w:szCs w:val="24"/>
        </w:rPr>
        <w:t>)</w:t>
      </w:r>
    </w:p>
    <w:p>
      <w:pPr>
        <w:pStyle w:val="Normal"/>
        <w:spacing w:lineRule="auto" w:line="480" w:before="0" w:after="0"/>
        <w:jc w:val="center"/>
        <w:rPr>
          <w:rFonts w:cs="Times New Roman" w:ascii="Georgia Ref" w:hAnsi="Georgia Ref"/>
          <w:b/>
          <w:smallCaps/>
          <w:sz w:val="40"/>
          <w:szCs w:val="40"/>
        </w:rPr>
      </w:pPr>
      <w:r>
        <w:rPr>
          <w:rFonts w:cs="Times New Roman" w:ascii="Georgia Ref" w:hAnsi="Georgia Ref"/>
          <w:b/>
          <w:smallCaps/>
          <w:sz w:val="40"/>
          <w:szCs w:val="40"/>
        </w:rPr>
        <w:t>V ___</w:t>
      </w:r>
    </w:p>
    <w:p>
      <w:pPr>
        <w:pStyle w:val="Normal"/>
        <w:spacing w:lineRule="auto" w:line="480" w:before="0" w:after="0"/>
        <w:jc w:val="center"/>
        <w:rPr>
          <w:rFonts w:cs="Times New Roman" w:ascii="Georgia Ref" w:hAnsi="Georgia Ref"/>
          <w:b/>
          <w:smallCaps/>
          <w:sz w:val="40"/>
          <w:szCs w:val="40"/>
        </w:rPr>
      </w:pPr>
      <w:r>
        <w:rPr>
          <w:rFonts w:cs="Times New Roman" w:ascii="Georgia Ref" w:hAnsi="Georgia Ref"/>
          <w:b/>
          <w:smallCaps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3411855" cy="189738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cs="Times New Roman" w:ascii="Georgia Ref" w:hAnsi="Georgia Ref"/>
          <w:b/>
          <w:smallCaps/>
          <w:sz w:val="20"/>
          <w:szCs w:val="20"/>
        </w:rPr>
      </w:pPr>
      <w:r>
        <w:rPr>
          <w:rFonts w:cs="Times New Roman" w:ascii="Georgia Ref" w:hAnsi="Georgia Ref"/>
          <w:b/>
          <w:small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Georgia Ref" w:hAnsi="Georgia Ref"/>
          <w:b/>
          <w:i/>
          <w:smallCaps/>
          <w:sz w:val="24"/>
          <w:szCs w:val="24"/>
          <w:u w:val="single"/>
        </w:rPr>
      </w:pPr>
      <w:r>
        <w:rPr>
          <w:rFonts w:cs="Times New Roman" w:ascii="Georgia Ref" w:hAnsi="Georgia Ref"/>
          <w:b/>
          <w:i/>
          <w:smallCap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Georgia Ref" w:hAnsi="Georgia Ref"/>
          <w:b/>
          <w:i/>
          <w:smallCaps/>
          <w:sz w:val="24"/>
          <w:szCs w:val="24"/>
          <w:u w:val="single"/>
        </w:rPr>
      </w:pPr>
      <w:r>
        <w:rPr>
          <w:rFonts w:cs="Times New Roman" w:ascii="Georgia Ref" w:hAnsi="Georgia Ref"/>
          <w:b/>
          <w:i/>
          <w:smallCap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Georgia Ref" w:hAnsi="Georgia Ref"/>
          <w:b/>
          <w:i/>
          <w:smallCaps/>
          <w:sz w:val="24"/>
          <w:szCs w:val="24"/>
          <w:u w:val="single"/>
        </w:rPr>
      </w:pPr>
      <w:r>
        <w:rPr>
          <w:rFonts w:cs="Times New Roman" w:ascii="Georgia Ref" w:hAnsi="Georgia Ref"/>
          <w:b/>
          <w:i/>
          <w:smallCap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Georgia Ref" w:hAnsi="Georgia Ref"/>
          <w:b/>
          <w:i/>
          <w:smallCaps/>
          <w:sz w:val="24"/>
          <w:szCs w:val="24"/>
          <w:u w:val="single"/>
        </w:rPr>
      </w:pPr>
      <w:r>
        <w:rPr>
          <w:rFonts w:cs="Times New Roman" w:ascii="Georgia Ref" w:hAnsi="Georgia Ref"/>
          <w:b/>
          <w:i/>
          <w:smallCap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Georgia Ref" w:hAnsi="Georgia Ref"/>
          <w:b/>
          <w:i/>
          <w:smallCaps/>
          <w:sz w:val="24"/>
          <w:szCs w:val="24"/>
          <w:u w:val="single"/>
        </w:rPr>
      </w:pPr>
      <w:r>
        <w:rPr>
          <w:rFonts w:cs="Times New Roman" w:ascii="Georgia Ref" w:hAnsi="Georgia Ref"/>
          <w:b/>
          <w:i/>
          <w:smallCap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cs="Times New Roman" w:ascii="Georgia Ref" w:hAnsi="Georgia Ref"/>
          <w:b/>
          <w:i/>
          <w:smallCaps/>
          <w:sz w:val="24"/>
          <w:szCs w:val="24"/>
          <w:u w:val="single"/>
        </w:rPr>
      </w:pPr>
      <w:r>
        <w:rPr>
          <w:rFonts w:cs="Times New Roman" w:ascii="Georgia Ref" w:hAnsi="Georgia Ref"/>
          <w:b/>
          <w:i/>
          <w:smallCap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Georgia Ref" w:hAnsi="Georgia Ref"/>
          <w:b/>
          <w:i/>
          <w:smallCaps/>
          <w:sz w:val="24"/>
          <w:szCs w:val="24"/>
          <w:u w:val="single"/>
        </w:rPr>
      </w:pPr>
      <w:r>
        <w:rPr>
          <w:rFonts w:cs="Times New Roman" w:ascii="Georgia Ref" w:hAnsi="Georgia Ref"/>
          <w:b/>
          <w:i/>
          <w:smallCap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Georgia Ref" w:hAnsi="Georgia Ref"/>
          <w:b/>
          <w:i/>
          <w:smallCaps/>
          <w:sz w:val="24"/>
          <w:szCs w:val="24"/>
          <w:u w:val="single"/>
        </w:rPr>
      </w:pPr>
      <w:r>
        <w:rPr>
          <w:rFonts w:cs="Times New Roman" w:ascii="Georgia Ref" w:hAnsi="Georgia Ref"/>
          <w:b/>
          <w:i/>
          <w:smallCap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Georgia Ref" w:hAnsi="Georgia Ref"/>
          <w:b/>
          <w:i/>
          <w:smallCaps/>
          <w:sz w:val="24"/>
          <w:szCs w:val="24"/>
        </w:rPr>
      </w:pPr>
      <w:r>
        <w:rPr>
          <w:rFonts w:cs="Times New Roman" w:ascii="Georgia Ref" w:hAnsi="Georgia Ref"/>
          <w:b/>
          <w:i/>
          <w:smallCaps/>
          <w:sz w:val="24"/>
          <w:szCs w:val="24"/>
          <w:u w:val="single"/>
        </w:rPr>
        <w:t>Coordinatore</w:t>
      </w:r>
      <w:r>
        <w:rPr>
          <w:rFonts w:cs="Times New Roman" w:ascii="Georgia Ref" w:hAnsi="Georgia Ref"/>
          <w:b/>
          <w:i/>
          <w:smallCaps/>
          <w:sz w:val="24"/>
          <w:szCs w:val="24"/>
        </w:rPr>
        <w:t>: Prof. ______________________</w:t>
      </w:r>
    </w:p>
    <w:p>
      <w:pPr>
        <w:pStyle w:val="Normal"/>
        <w:spacing w:lineRule="auto" w:line="240" w:before="0" w:after="0"/>
        <w:jc w:val="center"/>
        <w:rPr>
          <w:rFonts w:cs="Times New Roman" w:ascii="Georgia Ref" w:hAnsi="Georgia Ref"/>
          <w:b/>
          <w:smallCaps/>
          <w:sz w:val="20"/>
          <w:szCs w:val="20"/>
        </w:rPr>
      </w:pPr>
      <w:r>
        <w:rPr>
          <w:rFonts w:cs="Times New Roman" w:ascii="Georgia Ref" w:hAnsi="Georgia Ref"/>
          <w:b/>
          <w:small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Georgia Ref" w:hAnsi="Georgia Ref"/>
          <w:b/>
          <w:smallCaps/>
          <w:sz w:val="20"/>
          <w:szCs w:val="20"/>
        </w:rPr>
      </w:pPr>
      <w:r>
        <w:rPr>
          <w:rFonts w:cs="Times New Roman" w:ascii="Georgia Ref" w:hAnsi="Georgia Ref"/>
          <w:b/>
          <w:small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Georgia Ref" w:hAnsi="Georgia Ref"/>
          <w:b/>
          <w:smallCaps/>
          <w:sz w:val="20"/>
          <w:szCs w:val="20"/>
        </w:rPr>
      </w:pPr>
      <w:r>
        <w:rPr>
          <w:rFonts w:cs="Times New Roman" w:ascii="Georgia Ref" w:hAnsi="Georgia Ref"/>
          <w:b/>
          <w:small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Georgia Ref" w:hAnsi="Georgia Ref"/>
          <w:b/>
          <w:smallCaps/>
          <w:sz w:val="20"/>
          <w:szCs w:val="20"/>
        </w:rPr>
      </w:pPr>
      <w:r>
        <w:rPr>
          <w:rFonts w:cs="Times New Roman" w:ascii="Georgia Ref" w:hAnsi="Georgia Ref"/>
          <w:b/>
          <w:small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Georgia Ref" w:hAnsi="Georgia Ref"/>
          <w:b/>
          <w:smallCaps/>
          <w:sz w:val="20"/>
          <w:szCs w:val="20"/>
        </w:rPr>
      </w:pPr>
      <w:r>
        <w:rPr>
          <w:rFonts w:cs="Times New Roman" w:ascii="Georgia Ref" w:hAnsi="Georgia Ref"/>
          <w:b/>
          <w:smallCaps/>
          <w:sz w:val="20"/>
          <w:szCs w:val="20"/>
        </w:rPr>
        <w:t>Anno Scolastico 2013/2014</w:t>
      </w:r>
    </w:p>
    <w:p>
      <w:pPr>
        <w:pStyle w:val="Normal"/>
        <w:spacing w:lineRule="auto" w:line="240" w:before="0" w:after="0"/>
        <w:jc w:val="center"/>
        <w:rPr>
          <w:rFonts w:cs="Times New Roman" w:ascii="Georgia Ref" w:hAnsi="Georgia Ref"/>
          <w:b/>
          <w:smallCaps/>
          <w:sz w:val="20"/>
          <w:szCs w:val="20"/>
        </w:rPr>
      </w:pPr>
      <w:r>
        <w:rPr>
          <w:rFonts w:cs="Times New Roman" w:ascii="Georgia Ref" w:hAnsi="Georgia Ref"/>
          <w:b/>
          <w:smallCaps/>
          <w:sz w:val="20"/>
          <w:szCs w:val="20"/>
        </w:rPr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D9D9D9" w:val="clear"/>
          </w:tcPr>
          <w:p>
            <w:pPr>
              <w:pStyle w:val="Titolo1"/>
              <w:spacing w:before="0" w:after="0"/>
              <w:jc w:val="center"/>
              <w:outlineLvl w:val="0"/>
              <w:rPr>
                <w:rFonts w:ascii="Garamond" w:hAnsi="Garamond"/>
                <w:b/>
                <w:bCs/>
                <w:smallCaps/>
                <w:color w:val="0000FF"/>
              </w:rPr>
            </w:pPr>
            <w:r>
              <w:rPr>
                <w:rFonts w:ascii="Garamond" w:hAnsi="Garamond"/>
                <w:b/>
                <w:bCs/>
                <w:smallCaps/>
                <w:color w:val="0000FF"/>
              </w:rPr>
              <w:t>Informazioni generali sull’istituto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D9D9D9" w:val="clear"/>
          </w:tcPr>
          <w:p>
            <w:pPr>
              <w:pStyle w:val="Titolo1"/>
              <w:spacing w:before="0" w:after="0"/>
              <w:jc w:val="center"/>
              <w:outlineLvl w:val="0"/>
              <w:rPr>
                <w:rFonts w:ascii="Garamond" w:hAnsi="Garamond"/>
                <w:b/>
                <w:bCs/>
                <w:smallCaps/>
                <w:color w:val="0000FF"/>
              </w:rPr>
            </w:pPr>
            <w:r>
              <w:rPr>
                <w:rFonts w:ascii="Garamond" w:hAnsi="Garamond"/>
                <w:b/>
                <w:bCs/>
                <w:smallCaps/>
                <w:color w:val="0000FF"/>
              </w:rPr>
              <w:t>Elenco degli alunni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8963" w:type="dxa"/>
        <w:jc w:val="center"/>
        <w:tblInd w:w="0" w:type="dxa"/>
        <w:tblBorders>
          <w:top w:val="single" w:sz="18" w:space="0" w:color="00000A"/>
          <w:left w:val="single" w:sz="18" w:space="0" w:color="00000A"/>
          <w:bottom w:val="single" w:sz="18" w:space="0" w:color="00000A"/>
          <w:insideH w:val="single" w:sz="18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69" w:type="dxa"/>
          <w:bottom w:w="0" w:type="dxa"/>
          <w:right w:w="70" w:type="dxa"/>
        </w:tblCellMar>
      </w:tblPr>
      <w:tblGrid>
        <w:gridCol w:w="518"/>
        <w:gridCol w:w="3595"/>
        <w:gridCol w:w="4850"/>
      </w:tblGrid>
      <w:tr>
        <w:trPr>
          <w:trHeight w:val="312" w:hRule="atLeast"/>
          <w:cantSplit w:val="false"/>
        </w:trPr>
        <w:tc>
          <w:tcPr>
            <w:tcW w:w="51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6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N</w:t>
            </w:r>
            <w:r>
              <w:rPr>
                <w:rFonts w:ascii="Georgia" w:hAnsi="Georgia"/>
                <w:b/>
                <w:bCs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59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insideH w:val="single" w:sz="18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ALUNNO</w:t>
            </w:r>
          </w:p>
        </w:tc>
        <w:tc>
          <w:tcPr>
            <w:tcW w:w="4850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D9D9D9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PROVENIENZA</w:t>
            </w:r>
          </w:p>
        </w:tc>
      </w:tr>
      <w:tr>
        <w:trPr>
          <w:trHeight w:val="312" w:hRule="atLeast"/>
          <w:cantSplit w:val="false"/>
        </w:trPr>
        <w:tc>
          <w:tcPr>
            <w:tcW w:w="518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9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</w:r>
          </w:p>
        </w:tc>
        <w:tc>
          <w:tcPr>
            <w:tcW w:w="485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  <w:cantSplit w:val="false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</w:r>
          </w:p>
        </w:tc>
      </w:tr>
      <w:tr>
        <w:trPr>
          <w:trHeight w:val="296" w:hRule="atLeast"/>
          <w:cantSplit w:val="false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  <w:cantSplit w:val="false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  <w:cantSplit w:val="false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  <w:cantSplit w:val="false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  <w:cantSplit w:val="false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  <w:cantSplit w:val="false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</w:r>
          </w:p>
        </w:tc>
      </w:tr>
      <w:tr>
        <w:trPr>
          <w:trHeight w:val="296" w:hRule="atLeast"/>
          <w:cantSplit w:val="false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</w:r>
          </w:p>
        </w:tc>
      </w:tr>
      <w:tr>
        <w:trPr>
          <w:trHeight w:val="296" w:hRule="atLeast"/>
          <w:cantSplit w:val="false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D9D9D9" w:val="clear"/>
          </w:tcPr>
          <w:p>
            <w:pPr>
              <w:pStyle w:val="Titolo1"/>
              <w:spacing w:before="0" w:after="0"/>
              <w:jc w:val="center"/>
              <w:outlineLvl w:val="0"/>
              <w:rPr>
                <w:rFonts w:ascii="Garamond" w:hAnsi="Garamond"/>
                <w:b/>
                <w:bCs/>
                <w:smallCaps/>
                <w:color w:val="0000FF"/>
              </w:rPr>
            </w:pPr>
            <w:r>
              <w:rPr>
                <w:rFonts w:ascii="Garamond" w:hAnsi="Garamond"/>
                <w:b/>
                <w:bCs/>
                <w:smallCaps/>
                <w:color w:val="0000FF"/>
              </w:rPr>
              <w:t>Variazione del consiglio di classe nel triennio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jc w:val="center"/>
        <w:tblInd w:w="0" w:type="dxa"/>
        <w:tblBorders>
          <w:top w:val="nil"/>
          <w:left w:val="nil"/>
          <w:bottom w:val="single" w:sz="8" w:space="0" w:color="000001"/>
          <w:insideH w:val="single" w:sz="8" w:space="0" w:color="000001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3349"/>
        <w:gridCol w:w="1924"/>
        <w:gridCol w:w="1950"/>
        <w:gridCol w:w="1959"/>
      </w:tblGrid>
      <w:tr>
        <w:trPr>
          <w:cantSplit w:val="false"/>
        </w:trPr>
        <w:tc>
          <w:tcPr>
            <w:tcW w:w="424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34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92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A.S. 2011/2012</w:t>
            </w:r>
          </w:p>
        </w:tc>
        <w:tc>
          <w:tcPr>
            <w:tcW w:w="1950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A.S. 2012/2013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A.S. 2013/2014</w:t>
            </w:r>
          </w:p>
        </w:tc>
      </w:tr>
      <w:tr>
        <w:trPr>
          <w:cantSplit w:val="false"/>
        </w:trPr>
        <w:tc>
          <w:tcPr>
            <w:tcW w:w="424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C0C0C0" w:val="clear"/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 w:val="false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8" w:space="0" w:color="000001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</w: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</w: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4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 w:val="false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</w: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</w: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4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C0C0C0" w:val="clear"/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 w:val="false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</w: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</w: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4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 w:val="false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</w: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</w: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4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C0C0C0" w:val="clear"/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 w:val="false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9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</w: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</w: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D9D9D9" w:val="clear"/>
          </w:tcPr>
          <w:p>
            <w:pPr>
              <w:pStyle w:val="Titolo1"/>
              <w:spacing w:before="0" w:after="0"/>
              <w:jc w:val="center"/>
              <w:outlineLvl w:val="0"/>
              <w:rPr>
                <w:rFonts w:ascii="Garamond" w:hAnsi="Garamond"/>
                <w:b/>
                <w:bCs/>
                <w:smallCaps/>
                <w:color w:val="0000FF"/>
              </w:rPr>
            </w:pPr>
            <w:r>
              <w:rPr>
                <w:rFonts w:ascii="Garamond" w:hAnsi="Garamond"/>
                <w:b/>
                <w:bCs/>
                <w:smallCaps/>
                <w:color w:val="0000FF"/>
              </w:rPr>
              <w:t>Quadro del profilo della classe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/>
          <w:iCs/>
          <w:color w:val="FF0000"/>
          <w:sz w:val="24"/>
          <w:szCs w:val="24"/>
        </w:rPr>
      </w:pPr>
      <w:r>
        <w:rPr>
          <w:rFonts w:cs="Times New Roman" w:ascii="Georgia Ref" w:hAnsi="Georgia Ref"/>
          <w:i/>
          <w:iCs/>
          <w:color w:val="FF0000"/>
          <w:sz w:val="24"/>
          <w:szCs w:val="24"/>
        </w:rPr>
        <w:t>Composizione</w:t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/>
          <w:iCs/>
          <w:color w:val="FF0000"/>
          <w:sz w:val="24"/>
          <w:szCs w:val="24"/>
        </w:rPr>
      </w:pPr>
      <w:r>
        <w:rPr>
          <w:rFonts w:cs="Times New Roman" w:ascii="Georgia Ref" w:hAnsi="Georgia Ref"/>
          <w:i/>
          <w:iCs/>
          <w:color w:val="FF0000"/>
          <w:sz w:val="24"/>
          <w:szCs w:val="24"/>
        </w:rPr>
        <w:t>Provenienza territoriale</w:t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/>
          <w:iCs/>
          <w:color w:val="FF0000"/>
          <w:sz w:val="24"/>
          <w:szCs w:val="24"/>
        </w:rPr>
      </w:pPr>
      <w:r>
        <w:rPr>
          <w:rFonts w:cs="Times New Roman" w:ascii="Georgia Ref" w:hAnsi="Georgia Ref"/>
          <w:i/>
          <w:iCs/>
          <w:color w:val="FF0000"/>
          <w:sz w:val="24"/>
          <w:szCs w:val="24"/>
        </w:rPr>
        <w:t>Osservazioni sulle dinamiche relazionali</w:t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/>
          <w:iCs/>
          <w:color w:val="FF0000"/>
          <w:sz w:val="24"/>
          <w:szCs w:val="24"/>
        </w:rPr>
      </w:pPr>
      <w:r>
        <w:rPr>
          <w:rFonts w:cs="Times New Roman" w:ascii="Georgia Ref" w:hAnsi="Georgia Ref"/>
          <w:i/>
          <w:iCs/>
          <w:color w:val="FF0000"/>
          <w:sz w:val="24"/>
          <w:szCs w:val="24"/>
        </w:rPr>
        <w:t>Osservazioni generali sul percorso formativo</w:t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/>
          <w:iCs/>
          <w:color w:val="FF0000"/>
          <w:sz w:val="24"/>
          <w:szCs w:val="24"/>
        </w:rPr>
      </w:pPr>
      <w:r>
        <w:rPr>
          <w:rFonts w:cs="Times New Roman" w:ascii="Georgia Ref" w:hAnsi="Georgia Ref"/>
          <w:i/>
          <w:iCs/>
          <w:color w:val="FF0000"/>
          <w:sz w:val="24"/>
          <w:szCs w:val="24"/>
        </w:rPr>
        <w:t>Presenza di eventuali problematiche relative a forte instabilità in particolari discipline</w:t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/>
          <w:iCs/>
          <w:color w:val="FF0000"/>
          <w:sz w:val="24"/>
          <w:szCs w:val="24"/>
        </w:rPr>
      </w:pPr>
      <w:r>
        <w:rPr>
          <w:rFonts w:cs="Times New Roman" w:ascii="Georgia Ref" w:hAnsi="Georgia Ref"/>
          <w:i/>
          <w:iCs/>
          <w:color w:val="FF0000"/>
          <w:sz w:val="24"/>
          <w:szCs w:val="24"/>
        </w:rPr>
        <w:t>Osservazioni sul metodo di studio</w:t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/>
          <w:iCs/>
          <w:color w:val="FF0000"/>
          <w:sz w:val="24"/>
          <w:szCs w:val="24"/>
        </w:rPr>
      </w:pPr>
      <w:r>
        <w:rPr>
          <w:rFonts w:cs="Times New Roman" w:ascii="Georgia Ref" w:hAnsi="Georgia Ref"/>
          <w:i/>
          <w:iCs/>
          <w:color w:val="FF0000"/>
          <w:sz w:val="24"/>
          <w:szCs w:val="24"/>
        </w:rPr>
        <w:t>Livelli generali raggiunti</w:t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D9D9D9" w:val="clear"/>
          </w:tcPr>
          <w:p>
            <w:pPr>
              <w:pStyle w:val="Titolo1"/>
              <w:spacing w:before="0" w:after="0"/>
              <w:jc w:val="center"/>
              <w:outlineLvl w:val="0"/>
              <w:rPr>
                <w:rFonts w:ascii="Garamond" w:hAnsi="Garamond"/>
                <w:b/>
                <w:bCs/>
                <w:smallCaps/>
                <w:color w:val="0000FF"/>
              </w:rPr>
            </w:pPr>
            <w:r>
              <w:rPr>
                <w:rFonts w:ascii="Garamond" w:hAnsi="Garamond"/>
                <w:b/>
                <w:bCs/>
                <w:smallCaps/>
                <w:color w:val="0000FF"/>
              </w:rPr>
              <w:t>Obiettivi di apprendimento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Cs/>
          <w:color w:val="FF0000"/>
          <w:sz w:val="24"/>
          <w:szCs w:val="24"/>
        </w:rPr>
      </w:pPr>
      <w:r>
        <w:rPr>
          <w:rFonts w:cs="Times New Roman" w:ascii="Georgia Ref" w:hAnsi="Georgia Ref"/>
          <w:iCs/>
          <w:color w:val="FF0000"/>
          <w:sz w:val="24"/>
          <w:szCs w:val="24"/>
        </w:rPr>
        <w:t xml:space="preserve">Di seguito, secondo una suddivisione nelle varie aree di pertinenza, vengono elencati gli </w:t>
      </w:r>
      <w:r>
        <w:rPr>
          <w:rFonts w:cs="Times New Roman" w:ascii="Georgia Ref" w:hAnsi="Georgia Ref"/>
          <w:b/>
          <w:i/>
          <w:iCs/>
          <w:color w:val="FF0000"/>
          <w:sz w:val="24"/>
          <w:szCs w:val="24"/>
        </w:rPr>
        <w:t>Obiettivi Generali di Apprendimento</w:t>
      </w:r>
      <w:r>
        <w:rPr>
          <w:rFonts w:cs="Times New Roman" w:ascii="Georgia Ref" w:hAnsi="Georgia Ref"/>
          <w:iCs/>
          <w:color w:val="FF0000"/>
          <w:sz w:val="24"/>
          <w:szCs w:val="24"/>
        </w:rPr>
        <w:t xml:space="preserve"> che hanno tenuto conto dell’analisi della situazione iniziale e delle finalità della Scuola. </w:t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/>
          <w:iCs/>
          <w:sz w:val="24"/>
          <w:szCs w:val="24"/>
        </w:rPr>
      </w:pPr>
      <w:r>
        <w:rPr>
          <w:rFonts w:cs="Times New Roman" w:ascii="Georgia Ref" w:hAnsi="Georgia Ref"/>
          <w:i/>
          <w:iCs/>
          <w:sz w:val="24"/>
          <w:szCs w:val="24"/>
        </w:rPr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  <w:t>Area cognitiva</w:t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0C0C0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C0C0C0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Cs/>
          <w:sz w:val="24"/>
          <w:szCs w:val="24"/>
        </w:rPr>
      </w:pPr>
      <w:r>
        <w:rPr>
          <w:rFonts w:cs="Times New Roman" w:ascii="Georgia Ref" w:hAnsi="Georgia Ref"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Cs/>
          <w:sz w:val="24"/>
          <w:szCs w:val="24"/>
        </w:rPr>
      </w:pPr>
      <w:r>
        <w:rPr>
          <w:rFonts w:cs="Times New Roman" w:ascii="Georgia Ref" w:hAnsi="Georgia Ref"/>
          <w:iCs/>
          <w:sz w:val="24"/>
          <w:szCs w:val="24"/>
        </w:rPr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  <w:t>Area metodologica</w:t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0C0C0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C0C0C0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Cs/>
          <w:sz w:val="24"/>
          <w:szCs w:val="24"/>
        </w:rPr>
      </w:pPr>
      <w:r>
        <w:rPr>
          <w:rFonts w:cs="Times New Roman" w:ascii="Georgia Ref" w:hAnsi="Georgia Ref"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Cs/>
          <w:sz w:val="24"/>
          <w:szCs w:val="24"/>
        </w:rPr>
      </w:pPr>
      <w:r>
        <w:rPr>
          <w:rFonts w:cs="Times New Roman" w:ascii="Georgia Ref" w:hAnsi="Georgia Ref"/>
          <w:iCs/>
          <w:sz w:val="24"/>
          <w:szCs w:val="24"/>
        </w:rPr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  <w:t>Area psico-affettiva</w:t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0C0C0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C0C0C0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Cs/>
          <w:sz w:val="24"/>
          <w:szCs w:val="24"/>
        </w:rPr>
      </w:pPr>
      <w:r>
        <w:rPr>
          <w:rFonts w:cs="Times New Roman" w:ascii="Georgia Ref" w:hAnsi="Georgia Ref"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Cs/>
          <w:sz w:val="24"/>
          <w:szCs w:val="24"/>
        </w:rPr>
      </w:pPr>
      <w:r>
        <w:rPr>
          <w:rFonts w:cs="Times New Roman" w:ascii="Georgia Ref" w:hAnsi="Georgia Ref"/>
          <w:iCs/>
          <w:sz w:val="24"/>
          <w:szCs w:val="24"/>
        </w:rPr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  <w:t>Area logico-argomentativa</w:t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0C0C0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C0C0C0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Cs/>
          <w:sz w:val="24"/>
          <w:szCs w:val="24"/>
        </w:rPr>
      </w:pPr>
      <w:r>
        <w:rPr>
          <w:rFonts w:cs="Times New Roman" w:ascii="Georgia Ref" w:hAnsi="Georgia Ref"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Cs/>
          <w:sz w:val="24"/>
          <w:szCs w:val="24"/>
        </w:rPr>
      </w:pPr>
      <w:r>
        <w:rPr>
          <w:rFonts w:cs="Times New Roman" w:ascii="Georgia Ref" w:hAnsi="Georgia Ref"/>
          <w:iCs/>
          <w:sz w:val="24"/>
          <w:szCs w:val="24"/>
        </w:rPr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  <w:t>Area linguistica e comunicativa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Georgia Ref" w:hAnsi="Georgia Ref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Times New Roman" w:ascii="Georgia Ref" w:hAnsi="Georgia Ref"/>
                <w:b/>
                <w:bCs/>
                <w:i/>
                <w:iCs/>
                <w:color w:val="000000"/>
                <w:sz w:val="18"/>
                <w:szCs w:val="18"/>
              </w:rPr>
              <w:t>È finalizzata alla comunicazione e alla promozione di un atteggiamento critico e problematico capace di favorire la comprensione della realtà nel suo aspetto linguistico,letterario, storico e sociale)</w:t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0C0C0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C0C0C0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Cs/>
          <w:sz w:val="24"/>
          <w:szCs w:val="24"/>
        </w:rPr>
      </w:pPr>
      <w:r>
        <w:rPr>
          <w:rFonts w:cs="Times New Roman" w:ascii="Georgia Ref" w:hAnsi="Georgia Ref"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Cs/>
          <w:sz w:val="24"/>
          <w:szCs w:val="24"/>
        </w:rPr>
      </w:pPr>
      <w:r>
        <w:rPr>
          <w:rFonts w:cs="Times New Roman" w:ascii="Georgia Ref" w:hAnsi="Georgia Ref"/>
          <w:iCs/>
          <w:sz w:val="24"/>
          <w:szCs w:val="24"/>
        </w:rPr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  <w:t>Area storica, umanistica e filosofica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Georgia Ref" w:hAnsi="Georgia Ref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Times New Roman" w:ascii="Georgia Ref" w:hAnsi="Georgia Ref"/>
                <w:b/>
                <w:bCs/>
                <w:i/>
                <w:iCs/>
                <w:color w:val="000000"/>
                <w:sz w:val="18"/>
                <w:szCs w:val="18"/>
              </w:rPr>
              <w:t>È finalizzata allo studio dell’uomo, in quanto essere sociale nella relazionalità ed interdipendenza con l’ambiente</w:t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0C0C0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C0C0C0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/>
          <w:iCs/>
          <w:sz w:val="24"/>
          <w:szCs w:val="24"/>
        </w:rPr>
      </w:pPr>
      <w:r>
        <w:rPr>
          <w:rFonts w:cs="Times New Roman" w:ascii="Georgia Ref" w:hAnsi="Georgia Ref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/>
          <w:iCs/>
          <w:sz w:val="24"/>
          <w:szCs w:val="24"/>
        </w:rPr>
      </w:pPr>
      <w:r>
        <w:rPr>
          <w:rFonts w:cs="Times New Roman" w:ascii="Georgia Ref" w:hAnsi="Georgia Ref"/>
          <w:i/>
          <w:iCs/>
          <w:sz w:val="24"/>
          <w:szCs w:val="24"/>
        </w:rPr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  <w:t>Area scientifica e matematica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Georgia Ref" w:hAnsi="Georgia Ref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Times New Roman" w:ascii="Georgia Ref" w:hAnsi="Georgia Ref"/>
                <w:b/>
                <w:bCs/>
                <w:i/>
                <w:iCs/>
                <w:color w:val="000000"/>
                <w:sz w:val="18"/>
                <w:szCs w:val="18"/>
              </w:rPr>
              <w:t>È finalizzata alla promozione di un atteggiamento critico e problematico capace di favorire la comprensione della realtà nei suoi aspetti osservabili e misurabili</w:t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0C0C0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C0C0C0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Georgia Ref" w:hAnsi="Georgia Ref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Cs/>
          <w:sz w:val="24"/>
          <w:szCs w:val="24"/>
        </w:rPr>
      </w:pPr>
      <w:r>
        <w:rPr>
          <w:rFonts w:cs="Times New Roman" w:ascii="Georgia Ref" w:hAnsi="Georgia Ref"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/>
          <w:iCs/>
          <w:color w:val="FF0000"/>
          <w:sz w:val="24"/>
          <w:szCs w:val="24"/>
        </w:rPr>
      </w:pPr>
      <w:r>
        <w:rPr>
          <w:rFonts w:cs="Times New Roman" w:ascii="Georgia Ref" w:hAnsi="Georgia Ref"/>
          <w:i/>
          <w:iCs/>
          <w:color w:val="FF0000"/>
          <w:sz w:val="24"/>
          <w:szCs w:val="24"/>
        </w:rPr>
        <w:t>Osservazioni circa il raggiungimento dei precedenti obiettivi</w:t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Cs/>
          <w:sz w:val="24"/>
          <w:szCs w:val="24"/>
        </w:rPr>
      </w:pPr>
      <w:r>
        <w:rPr>
          <w:rFonts w:cs="Times New Roman" w:ascii="Georgia Ref" w:hAnsi="Georgia Ref"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Cs/>
          <w:sz w:val="24"/>
          <w:szCs w:val="24"/>
        </w:rPr>
      </w:pPr>
      <w:r>
        <w:rPr>
          <w:rFonts w:cs="Times New Roman" w:ascii="Georgia Ref" w:hAnsi="Georgia Ref"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Cs/>
          <w:color w:val="FF0000"/>
          <w:sz w:val="24"/>
          <w:szCs w:val="24"/>
        </w:rPr>
      </w:pPr>
      <w:r>
        <w:rPr>
          <w:rFonts w:cs="Times New Roman" w:ascii="Georgia Ref" w:hAnsi="Georgia Ref"/>
          <w:iCs/>
          <w:color w:val="FF0000"/>
          <w:sz w:val="24"/>
          <w:szCs w:val="24"/>
        </w:rPr>
        <w:t>Per gli “</w:t>
      </w:r>
      <w:r>
        <w:rPr>
          <w:rFonts w:cs="Times New Roman" w:ascii="Georgia Ref" w:hAnsi="Georgia Ref"/>
          <w:b/>
          <w:i/>
          <w:iCs/>
          <w:color w:val="FF0000"/>
          <w:sz w:val="24"/>
          <w:szCs w:val="24"/>
        </w:rPr>
        <w:t>Obiettivi specifici disciplinari</w:t>
      </w:r>
      <w:r>
        <w:rPr>
          <w:rFonts w:cs="Times New Roman" w:ascii="Georgia Ref" w:hAnsi="Georgia Ref"/>
          <w:iCs/>
          <w:color w:val="FF0000"/>
          <w:sz w:val="24"/>
          <w:szCs w:val="24"/>
        </w:rPr>
        <w:t>” si fa riferimento alle schede allegate inerenti alle singole discipline oggetto di studio (</w:t>
      </w:r>
      <w:r>
        <w:rPr>
          <w:rFonts w:cs="Times New Roman" w:ascii="Georgia Ref" w:hAnsi="Georgia Ref"/>
          <w:b/>
          <w:i/>
          <w:iCs/>
          <w:color w:val="FF0000"/>
          <w:sz w:val="24"/>
          <w:szCs w:val="24"/>
        </w:rPr>
        <w:t>Allegati numeri ___-___</w:t>
      </w:r>
      <w:r>
        <w:rPr>
          <w:rFonts w:cs="Times New Roman" w:ascii="Georgia Ref" w:hAnsi="Georgia Ref"/>
          <w:iCs/>
          <w:color w:val="FF0000"/>
          <w:sz w:val="24"/>
          <w:szCs w:val="24"/>
        </w:rPr>
        <w:t>).</w:t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/>
          <w:iCs/>
          <w:sz w:val="24"/>
          <w:szCs w:val="24"/>
        </w:rPr>
      </w:pPr>
      <w:r>
        <w:rPr>
          <w:rFonts w:cs="Times New Roman" w:ascii="Georgia Ref" w:hAnsi="Georgia Ref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 w:ascii="Georgia Ref" w:hAnsi="Georgia Ref"/>
          <w:i/>
          <w:iCs/>
          <w:sz w:val="24"/>
          <w:szCs w:val="24"/>
        </w:rPr>
      </w:pPr>
      <w:r>
        <w:rPr>
          <w:rFonts w:cs="Times New Roman" w:ascii="Georgia Ref" w:hAnsi="Georgia Ref"/>
          <w:i/>
          <w:iCs/>
          <w:sz w:val="24"/>
          <w:szCs w:val="24"/>
        </w:rPr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D9D9D9" w:val="clear"/>
          </w:tcPr>
          <w:p>
            <w:pPr>
              <w:pStyle w:val="Titolo1"/>
              <w:spacing w:before="0" w:after="0"/>
              <w:jc w:val="center"/>
              <w:outlineLvl w:val="0"/>
              <w:rPr>
                <w:rFonts w:ascii="Garamond" w:hAnsi="Garamond"/>
                <w:b/>
                <w:bCs/>
                <w:smallCaps/>
                <w:color w:val="0000FF"/>
              </w:rPr>
            </w:pPr>
            <w:r>
              <w:rPr>
                <w:rFonts w:ascii="Garamond" w:hAnsi="Garamond"/>
                <w:b/>
                <w:bCs/>
                <w:smallCaps/>
                <w:color w:val="0000FF"/>
              </w:rPr>
              <w:t>Metodologia didattica e strumenti didattici funzionali</w:t>
            </w:r>
          </w:p>
        </w:tc>
      </w:tr>
    </w:tbl>
    <w:p>
      <w:pPr>
        <w:pStyle w:val="Normal"/>
        <w:spacing w:lineRule="auto" w:line="240" w:before="0" w:after="0"/>
        <w:ind w:left="360" w:right="0" w:hanging="0"/>
        <w:jc w:val="both"/>
        <w:rPr>
          <w:rFonts w:eastAsia="Times New Roman" w:cs="Times New Roman"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le metodologie didattiche utilizzate</w:t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gli interventi atti al miglioramento del metodo di studio</w:t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gli interventi di personalizzazione/individualizzazione</w:t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gli interventi di recupero/potenziamento attivati (curricolari e/o extracurricolari)</w:t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Elencare gli strumenti didattici utilizzati (libri, lavagna, LIM, PC, tablet, etc.)</w:t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D9D9D9" w:val="clear"/>
          </w:tcPr>
          <w:p>
            <w:pPr>
              <w:pStyle w:val="Titolo1"/>
              <w:spacing w:before="0" w:after="0"/>
              <w:jc w:val="center"/>
              <w:outlineLvl w:val="0"/>
              <w:rPr>
                <w:rFonts w:ascii="Garamond" w:hAnsi="Garamond"/>
                <w:b/>
                <w:bCs/>
                <w:smallCaps/>
                <w:color w:val="0000FF"/>
              </w:rPr>
            </w:pPr>
            <w:r>
              <w:rPr>
                <w:rFonts w:ascii="Garamond" w:hAnsi="Garamond"/>
                <w:b/>
                <w:bCs/>
                <w:smallCaps/>
                <w:color w:val="0000FF"/>
              </w:rPr>
              <w:t>Percorsi interdisciplinari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Il Consiglio di Classe, in vista dell’Esame di Stato, ha proposto agli studenti la trattazione dei percorsi interdisciplinari riassunti nella seguente tabella.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jc w:val="center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1"/>
        <w:gridCol w:w="1876"/>
        <w:gridCol w:w="3671"/>
      </w:tblGrid>
      <w:tr>
        <w:trPr>
          <w:cantSplit w:val="false"/>
        </w:trPr>
        <w:tc>
          <w:tcPr>
            <w:tcW w:w="4141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Titolo del percorso</w:t>
            </w:r>
          </w:p>
        </w:tc>
        <w:tc>
          <w:tcPr>
            <w:tcW w:w="187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Periodo</w:t>
            </w:r>
          </w:p>
        </w:tc>
        <w:tc>
          <w:tcPr>
            <w:tcW w:w="367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Discipline coinvolte</w:t>
            </w:r>
          </w:p>
        </w:tc>
      </w:tr>
      <w:tr>
        <w:trPr>
          <w:cantSplit w:val="false"/>
        </w:trPr>
        <w:tc>
          <w:tcPr>
            <w:tcW w:w="4141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0C0C0" w:val="clear"/>
            <w:vAlign w:val="center"/>
          </w:tcPr>
          <w:p>
            <w:pPr>
              <w:pStyle w:val="Normal"/>
              <w:spacing w:before="0" w:after="0"/>
              <w:rPr>
                <w:rFonts w:ascii="Georgia Ref" w:hAnsi="Georgia Ref"/>
                <w:b/>
                <w:bCs/>
                <w:i/>
                <w:color w:val="000000"/>
              </w:rPr>
            </w:pPr>
            <w:r>
              <w:rPr>
                <w:rFonts w:ascii="Georgia Ref" w:hAnsi="Georgia Ref"/>
                <w:b/>
                <w:bCs/>
                <w:i/>
                <w:color w:val="000000"/>
              </w:rPr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0C0C0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color w:val="000000"/>
              </w:rPr>
            </w:pPr>
            <w:r>
              <w:rPr>
                <w:rFonts w:ascii="Georgia Ref" w:hAnsi="Georgia Ref"/>
                <w:color w:val="000000"/>
              </w:rPr>
            </w:r>
          </w:p>
        </w:tc>
        <w:tc>
          <w:tcPr>
            <w:tcW w:w="3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Georgia Ref" w:hAnsi="Georgia Ref"/>
                <w:color w:val="000000"/>
              </w:rPr>
            </w:pPr>
            <w:r>
              <w:rPr>
                <w:rFonts w:ascii="Georgia Ref" w:hAnsi="Georgia Ref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4141" w:type="dxa"/>
            <w:tcBorders>
              <w:top w:val="single" w:sz="8" w:space="0" w:color="000001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Georgia Ref" w:hAnsi="Georgia Ref"/>
                <w:b/>
                <w:bCs/>
                <w:i/>
                <w:color w:val="000000"/>
              </w:rPr>
            </w:pPr>
            <w:r>
              <w:rPr>
                <w:rFonts w:ascii="Georgia Ref" w:hAnsi="Georgia Ref"/>
                <w:b/>
                <w:bCs/>
                <w:i/>
                <w:color w:val="000000"/>
              </w:rPr>
            </w:r>
          </w:p>
        </w:tc>
        <w:tc>
          <w:tcPr>
            <w:tcW w:w="1876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color w:val="000000"/>
              </w:rPr>
            </w:pPr>
            <w:r>
              <w:rPr>
                <w:rFonts w:ascii="Georgia Ref" w:hAnsi="Georgia Ref"/>
                <w:color w:val="000000"/>
              </w:rPr>
            </w:r>
          </w:p>
        </w:tc>
        <w:tc>
          <w:tcPr>
            <w:tcW w:w="367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Georgia Ref" w:hAnsi="Georgia Ref"/>
                <w:color w:val="000000"/>
              </w:rPr>
            </w:pPr>
            <w:r>
              <w:rPr>
                <w:rFonts w:ascii="Georgia Ref" w:hAnsi="Georgia Ref"/>
                <w:color w:val="000000"/>
              </w:rPr>
            </w:r>
          </w:p>
        </w:tc>
      </w:tr>
    </w:tbl>
    <w:p>
      <w:pPr>
        <w:pStyle w:val="Normal"/>
        <w:tabs>
          <w:tab w:val="left" w:pos="204" w:leader="none"/>
        </w:tabs>
        <w:jc w:val="both"/>
        <w:rPr>
          <w:rFonts w:ascii="Georgia Ref" w:hAnsi="Georgia Ref"/>
          <w:sz w:val="24"/>
          <w:szCs w:val="24"/>
        </w:rPr>
      </w:pPr>
      <w:r>
        <w:rPr>
          <w:rFonts w:ascii="Georgia Ref" w:hAnsi="Georgia Ref"/>
          <w:sz w:val="24"/>
          <w:szCs w:val="24"/>
        </w:rPr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D9D9D9" w:val="clear"/>
          </w:tcPr>
          <w:p>
            <w:pPr>
              <w:pStyle w:val="Titolo1"/>
              <w:spacing w:before="0" w:after="0"/>
              <w:jc w:val="center"/>
              <w:outlineLvl w:val="0"/>
              <w:rPr>
                <w:rFonts w:ascii="Garamond" w:hAnsi="Garamond"/>
                <w:b/>
                <w:bCs/>
                <w:smallCaps/>
                <w:color w:val="0000FF"/>
              </w:rPr>
            </w:pPr>
            <w:r>
              <w:rPr>
                <w:rFonts w:ascii="Garamond" w:hAnsi="Garamond"/>
                <w:b/>
                <w:bCs/>
                <w:smallCaps/>
                <w:color w:val="0000FF"/>
              </w:rPr>
              <w:t>Attività extra-curricolari</w:t>
            </w:r>
          </w:p>
        </w:tc>
      </w:tr>
    </w:tbl>
    <w:p>
      <w:pPr>
        <w:pStyle w:val="Normal"/>
        <w:tabs>
          <w:tab w:val="left" w:pos="204" w:leader="none"/>
        </w:tabs>
        <w:spacing w:lineRule="auto" w:line="240" w:before="0" w:after="0"/>
        <w:jc w:val="both"/>
        <w:rPr>
          <w:rFonts w:ascii="Georgia Ref" w:hAnsi="Georgia Ref"/>
          <w:sz w:val="24"/>
          <w:szCs w:val="24"/>
        </w:rPr>
      </w:pPr>
      <w:r>
        <w:rPr>
          <w:rFonts w:ascii="Georgia Ref" w:hAnsi="Georgia Ref"/>
          <w:sz w:val="24"/>
          <w:szCs w:val="24"/>
        </w:rPr>
      </w:r>
    </w:p>
    <w:p>
      <w:pPr>
        <w:pStyle w:val="Normal"/>
        <w:tabs>
          <w:tab w:val="left" w:pos="204" w:leader="none"/>
        </w:tabs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La classe ha partecipato, per intero o con alcuni elementi, alle iniziative culturali, sociali e sportive proposte dall’Istituto e di seguito elencate.</w:t>
      </w:r>
    </w:p>
    <w:p>
      <w:pPr>
        <w:pStyle w:val="ListParagraph"/>
        <w:numPr>
          <w:ilvl w:val="0"/>
          <w:numId w:val="2"/>
        </w:numPr>
        <w:tabs>
          <w:tab w:val="left" w:pos="204" w:leader="none"/>
        </w:tabs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Attività di orientamento in uscita (DATA)</w:t>
      </w:r>
    </w:p>
    <w:p>
      <w:pPr>
        <w:pStyle w:val="ListParagraph"/>
        <w:numPr>
          <w:ilvl w:val="0"/>
          <w:numId w:val="2"/>
        </w:numPr>
        <w:tabs>
          <w:tab w:val="left" w:pos="204" w:leader="none"/>
        </w:tabs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…</w:t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sz w:val="24"/>
          <w:szCs w:val="24"/>
        </w:rPr>
      </w:pPr>
      <w:r>
        <w:rPr>
          <w:rFonts w:ascii="Georgia Ref" w:hAnsi="Georgia Ref"/>
          <w:sz w:val="24"/>
          <w:szCs w:val="24"/>
        </w:rPr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D9D9D9" w:val="clear"/>
          </w:tcPr>
          <w:p>
            <w:pPr>
              <w:pStyle w:val="Titolo1"/>
              <w:spacing w:before="0" w:after="0"/>
              <w:jc w:val="center"/>
              <w:outlineLvl w:val="0"/>
              <w:rPr>
                <w:rFonts w:ascii="Garamond" w:hAnsi="Garamond"/>
                <w:b/>
                <w:bCs/>
                <w:smallCaps/>
                <w:color w:val="0000FF"/>
              </w:rPr>
            </w:pPr>
            <w:r>
              <w:rPr>
                <w:rFonts w:ascii="Garamond" w:hAnsi="Garamond"/>
                <w:b/>
                <w:bCs/>
                <w:smallCaps/>
                <w:color w:val="0000FF"/>
              </w:rPr>
              <w:t>Verifiche e Valutazioni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le tipologie di valutazione</w:t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sz w:val="24"/>
          <w:szCs w:val="24"/>
        </w:rPr>
      </w:pPr>
      <w:r>
        <w:rPr>
          <w:rFonts w:ascii="Georgia Ref" w:hAnsi="Georgia Ref"/>
          <w:sz w:val="24"/>
          <w:szCs w:val="24"/>
        </w:rPr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8301"/>
      </w:tblGrid>
      <w:tr>
        <w:trPr>
          <w:cantSplit w:val="false"/>
        </w:trPr>
        <w:tc>
          <w:tcPr>
            <w:tcW w:w="9853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b/>
                <w:bCs/>
                <w:smallCaps/>
                <w:color w:val="215868"/>
                <w:sz w:val="28"/>
              </w:rPr>
            </w:pPr>
            <w:r>
              <w:rPr>
                <w:rFonts w:ascii="Georgia Ref" w:hAnsi="Georgia Ref"/>
                <w:b/>
                <w:bCs/>
                <w:smallCaps/>
                <w:color w:val="215868"/>
                <w:sz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b/>
                <w:bCs/>
                <w:smallCaps/>
                <w:color w:val="215868"/>
                <w:sz w:val="28"/>
              </w:rPr>
            </w:pPr>
            <w:r>
              <w:rPr>
                <w:rFonts w:ascii="Georgia Ref" w:hAnsi="Georgia Ref"/>
                <w:b/>
                <w:bCs/>
                <w:smallCaps/>
                <w:color w:val="215868"/>
                <w:sz w:val="28"/>
              </w:rPr>
              <w:t>Valutazione</w:t>
            </w:r>
          </w:p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b/>
                <w:bCs/>
                <w:smallCaps/>
                <w:color w:val="215868"/>
                <w:sz w:val="28"/>
              </w:rPr>
            </w:pPr>
            <w:r>
              <w:rPr>
                <w:rFonts w:ascii="Georgia Ref" w:hAnsi="Georgia Ref"/>
                <w:b/>
                <w:bCs/>
                <w:smallCaps/>
                <w:color w:val="215868"/>
                <w:sz w:val="28"/>
              </w:rPr>
            </w:r>
          </w:p>
        </w:tc>
      </w:tr>
      <w:tr>
        <w:trPr>
          <w:cantSplit w:val="false"/>
        </w:trPr>
        <w:tc>
          <w:tcPr>
            <w:tcW w:w="15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0C0C0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1"/>
                <w:szCs w:val="21"/>
              </w:rPr>
              <w:t>Diagnostica</w:t>
            </w:r>
          </w:p>
        </w:tc>
        <w:tc>
          <w:tcPr>
            <w:tcW w:w="830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0C0C0" w:val="clear"/>
          </w:tcPr>
          <w:p>
            <w:pPr>
              <w:pStyle w:val="Normal"/>
              <w:spacing w:before="0" w:after="0"/>
              <w:jc w:val="both"/>
              <w:rPr>
                <w:rFonts w:ascii="Georgia Ref" w:hAnsi="Georgia Ref"/>
                <w:color w:val="000000"/>
                <w:sz w:val="21"/>
                <w:szCs w:val="21"/>
              </w:rPr>
            </w:pPr>
            <w:r>
              <w:rPr>
                <w:rFonts w:ascii="Georgia Ref" w:hAnsi="Georgia Ref"/>
                <w:color w:val="000000"/>
                <w:sz w:val="21"/>
                <w:szCs w:val="21"/>
              </w:rPr>
            </w:r>
          </w:p>
        </w:tc>
      </w:tr>
      <w:tr>
        <w:trPr>
          <w:cantSplit w:val="false"/>
        </w:trPr>
        <w:tc>
          <w:tcPr>
            <w:tcW w:w="15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1"/>
                <w:szCs w:val="21"/>
              </w:rPr>
              <w:t>Formativa</w:t>
            </w:r>
          </w:p>
        </w:tc>
        <w:tc>
          <w:tcPr>
            <w:tcW w:w="830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Georgia Ref" w:hAnsi="Georgia Ref"/>
                <w:iCs/>
                <w:color w:val="000000"/>
                <w:sz w:val="21"/>
                <w:szCs w:val="21"/>
              </w:rPr>
            </w:pPr>
            <w:r>
              <w:rPr>
                <w:rFonts w:ascii="Georgia Ref" w:hAnsi="Georgia Ref"/>
                <w:iCs/>
                <w:color w:val="000000"/>
                <w:sz w:val="21"/>
                <w:szCs w:val="21"/>
              </w:rPr>
            </w:r>
          </w:p>
        </w:tc>
      </w:tr>
      <w:tr>
        <w:trPr>
          <w:cantSplit w:val="false"/>
        </w:trPr>
        <w:tc>
          <w:tcPr>
            <w:tcW w:w="15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0C0C0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1"/>
                <w:szCs w:val="21"/>
              </w:rPr>
              <w:t>Sommativa</w:t>
            </w:r>
          </w:p>
        </w:tc>
        <w:tc>
          <w:tcPr>
            <w:tcW w:w="830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0C0C0" w:val="clear"/>
          </w:tcPr>
          <w:p>
            <w:pPr>
              <w:pStyle w:val="Normal"/>
              <w:spacing w:before="0" w:after="0"/>
              <w:jc w:val="both"/>
              <w:rPr>
                <w:rFonts w:ascii="Georgia Ref" w:hAnsi="Georgia Ref"/>
                <w:iCs/>
                <w:color w:val="000000"/>
                <w:sz w:val="21"/>
                <w:szCs w:val="21"/>
              </w:rPr>
            </w:pPr>
            <w:r>
              <w:rPr>
                <w:rFonts w:ascii="Georgia Ref" w:hAnsi="Georgia Ref"/>
                <w:iCs/>
                <w:color w:val="000000"/>
                <w:sz w:val="21"/>
                <w:szCs w:val="21"/>
              </w:rPr>
            </w:r>
          </w:p>
        </w:tc>
      </w:tr>
      <w:tr>
        <w:trPr>
          <w:cantSplit w:val="false"/>
        </w:trPr>
        <w:tc>
          <w:tcPr>
            <w:tcW w:w="1552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1"/>
                <w:szCs w:val="21"/>
              </w:rPr>
              <w:t>Finale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Georgia Ref" w:hAnsi="Georgia Ref"/>
                <w:iCs/>
                <w:color w:val="000000"/>
                <w:sz w:val="21"/>
                <w:szCs w:val="21"/>
              </w:rPr>
            </w:pPr>
            <w:r>
              <w:rPr>
                <w:rFonts w:ascii="Georgia Ref" w:hAnsi="Georgia Ref"/>
                <w:iCs/>
                <w:color w:val="000000"/>
                <w:sz w:val="21"/>
                <w:szCs w:val="21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Georgia Ref" w:hAnsi="Georgia Ref"/>
          <w:sz w:val="24"/>
          <w:szCs w:val="24"/>
        </w:rPr>
      </w:pPr>
      <w:r>
        <w:rPr>
          <w:rFonts w:ascii="Georgia Ref" w:hAnsi="Georgia Re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le prove di verifica utilizzate</w:t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sz w:val="24"/>
          <w:szCs w:val="24"/>
        </w:rPr>
      </w:pPr>
      <w:r>
        <w:rPr>
          <w:rFonts w:ascii="Georgia Ref" w:hAnsi="Georgia Ref"/>
          <w:sz w:val="24"/>
          <w:szCs w:val="24"/>
        </w:rPr>
      </w:r>
    </w:p>
    <w:tbl>
      <w:tblPr>
        <w:jc w:val="center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6595"/>
      </w:tblGrid>
      <w:tr>
        <w:trPr>
          <w:cantSplit w:val="false"/>
        </w:trPr>
        <w:tc>
          <w:tcPr>
            <w:tcW w:w="3023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t>Tipologia di prova</w:t>
            </w:r>
          </w:p>
        </w:tc>
        <w:tc>
          <w:tcPr>
            <w:tcW w:w="659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</w:tr>
      <w:tr>
        <w:trPr>
          <w:cantSplit w:val="false"/>
        </w:trPr>
        <w:tc>
          <w:tcPr>
            <w:tcW w:w="3023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C0C0C0" w:val="clear"/>
            <w:vAlign w:val="center"/>
          </w:tcPr>
          <w:p>
            <w:pPr>
              <w:pStyle w:val="Normal"/>
              <w:spacing w:before="0" w:after="0"/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  <w:t>Prove di tipo tradizionale</w:t>
            </w:r>
          </w:p>
        </w:tc>
        <w:tc>
          <w:tcPr>
            <w:tcW w:w="659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Georgia Ref" w:hAnsi="Georgia Ref"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3023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  <w:t>Prove strutturate</w:t>
            </w:r>
          </w:p>
        </w:tc>
        <w:tc>
          <w:tcPr>
            <w:tcW w:w="659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Georgia Ref" w:hAnsi="Georgia Ref"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3023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C0C0C0" w:val="clear"/>
            <w:vAlign w:val="center"/>
          </w:tcPr>
          <w:p>
            <w:pPr>
              <w:pStyle w:val="Normal"/>
              <w:spacing w:before="0" w:after="0"/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  <w:t>Prove semistrutturate</w:t>
            </w:r>
          </w:p>
        </w:tc>
        <w:tc>
          <w:tcPr>
            <w:tcW w:w="6595" w:type="dxa"/>
            <w:tcBorders>
              <w:top w:val="nil"/>
              <w:left w:val="single" w:sz="4" w:space="0" w:color="00000A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Georgia Ref" w:hAnsi="Georgia Ref"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Georgia Ref" w:hAnsi="Georgia Ref"/>
          <w:sz w:val="24"/>
          <w:szCs w:val="24"/>
        </w:rPr>
      </w:pPr>
      <w:r>
        <w:rPr>
          <w:rFonts w:ascii="Georgia Ref" w:hAnsi="Georgia Ref"/>
          <w:sz w:val="24"/>
          <w:szCs w:val="24"/>
        </w:rPr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D9D9D9" w:val="clear"/>
          </w:tcPr>
          <w:p>
            <w:pPr>
              <w:pStyle w:val="Titolo1"/>
              <w:spacing w:before="0" w:after="0"/>
              <w:jc w:val="center"/>
              <w:outlineLvl w:val="0"/>
              <w:rPr>
                <w:rFonts w:ascii="Garamond" w:hAnsi="Garamond"/>
                <w:b/>
                <w:bCs/>
                <w:smallCaps/>
                <w:color w:val="0000FF"/>
              </w:rPr>
            </w:pPr>
            <w:r>
              <w:rPr>
                <w:rFonts w:ascii="Garamond" w:hAnsi="Garamond"/>
                <w:b/>
                <w:bCs/>
                <w:smallCaps/>
                <w:color w:val="0000FF"/>
              </w:rPr>
              <w:t>Elementi e criteri per la valutazione finale</w:t>
            </w:r>
          </w:p>
        </w:tc>
      </w:tr>
    </w:tbl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</w:r>
    </w:p>
    <w:p>
      <w:pPr>
        <w:pStyle w:val="Normal"/>
        <w:tabs>
          <w:tab w:val="left" w:pos="204" w:leader="none"/>
        </w:tabs>
        <w:spacing w:lineRule="auto" w:line="240" w:before="0" w:after="0"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Nel processo di valutazione quadrimestrale e finale per ogni alunno sono stati presi in esame i seguenti fattori interagenti:</w:t>
      </w:r>
    </w:p>
    <w:p>
      <w:pPr>
        <w:pStyle w:val="ListParagraph"/>
        <w:numPr>
          <w:ilvl w:val="0"/>
          <w:numId w:val="1"/>
        </w:numPr>
        <w:tabs>
          <w:tab w:val="left" w:pos="204" w:leader="none"/>
        </w:tabs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comportamento,</w:t>
      </w:r>
    </w:p>
    <w:p>
      <w:pPr>
        <w:pStyle w:val="ListParagraph"/>
        <w:numPr>
          <w:ilvl w:val="0"/>
          <w:numId w:val="1"/>
        </w:numPr>
        <w:tabs>
          <w:tab w:val="left" w:pos="204" w:leader="none"/>
        </w:tabs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livello di partenza e il progresso evidenziato in relazione ad esso,</w:t>
      </w:r>
    </w:p>
    <w:p>
      <w:pPr>
        <w:pStyle w:val="ListParagraph"/>
        <w:numPr>
          <w:ilvl w:val="0"/>
          <w:numId w:val="1"/>
        </w:numPr>
        <w:tabs>
          <w:tab w:val="left" w:pos="204" w:leader="none"/>
        </w:tabs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 risultati della prove e i lavori prodotti,</w:t>
      </w:r>
    </w:p>
    <w:p>
      <w:pPr>
        <w:pStyle w:val="ListParagraph"/>
        <w:numPr>
          <w:ilvl w:val="0"/>
          <w:numId w:val="1"/>
        </w:numPr>
        <w:tabs>
          <w:tab w:val="left" w:pos="204" w:leader="none"/>
        </w:tabs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le osservazioni relative alle competenze  trasversali, </w:t>
      </w:r>
    </w:p>
    <w:p>
      <w:pPr>
        <w:pStyle w:val="ListParagraph"/>
        <w:numPr>
          <w:ilvl w:val="0"/>
          <w:numId w:val="1"/>
        </w:numPr>
        <w:tabs>
          <w:tab w:val="left" w:pos="204" w:leader="none"/>
        </w:tabs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livello di raggiungimento delle competenze specifiche prefissate,</w:t>
      </w:r>
    </w:p>
    <w:p>
      <w:pPr>
        <w:pStyle w:val="ListParagraph"/>
        <w:numPr>
          <w:ilvl w:val="0"/>
          <w:numId w:val="1"/>
        </w:numPr>
        <w:tabs>
          <w:tab w:val="left" w:pos="204" w:leader="none"/>
        </w:tabs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l’interesse e la partecipazione al dialogo educativo in classe,</w:t>
      </w:r>
    </w:p>
    <w:p>
      <w:pPr>
        <w:pStyle w:val="ListParagraph"/>
        <w:numPr>
          <w:ilvl w:val="0"/>
          <w:numId w:val="1"/>
        </w:numPr>
        <w:tabs>
          <w:tab w:val="left" w:pos="204" w:leader="none"/>
        </w:tabs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l’impegno e la costanza nello studio, l’autonomia, l’ordine, la cura, le capacità organizzative,</w:t>
      </w:r>
    </w:p>
    <w:p>
      <w:pPr>
        <w:pStyle w:val="ListParagraph"/>
        <w:numPr>
          <w:ilvl w:val="0"/>
          <w:numId w:val="1"/>
        </w:numPr>
        <w:tabs>
          <w:tab w:val="left" w:pos="204" w:leader="none"/>
        </w:tabs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...</w:t>
      </w:r>
    </w:p>
    <w:p>
      <w:pPr>
        <w:pStyle w:val="ListParagraph"/>
        <w:tabs>
          <w:tab w:val="left" w:pos="204" w:leader="none"/>
        </w:tabs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sz w:val="24"/>
          <w:szCs w:val="24"/>
        </w:rPr>
      </w:pPr>
      <w:r>
        <w:rPr>
          <w:rFonts w:ascii="Georgia Ref" w:hAnsi="Georgia Re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</w:rPr>
      </w:pPr>
      <w:r>
        <w:rPr>
          <w:rFonts w:ascii="Georgia Ref" w:hAnsi="Georgia Ref"/>
        </w:rPr>
      </w:r>
    </w:p>
    <w:tbl>
      <w:tblPr>
        <w:jc w:val="left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D9D9D9" w:val="clear"/>
          </w:tcPr>
          <w:p>
            <w:pPr>
              <w:pStyle w:val="Titolo1"/>
              <w:spacing w:before="0" w:after="0"/>
              <w:jc w:val="center"/>
              <w:outlineLvl w:val="0"/>
              <w:rPr>
                <w:rFonts w:ascii="Garamond" w:hAnsi="Garamond"/>
                <w:b/>
                <w:bCs/>
                <w:smallCaps/>
                <w:color w:val="0000FF"/>
              </w:rPr>
            </w:pPr>
            <w:r>
              <w:rPr>
                <w:rFonts w:ascii="Garamond" w:hAnsi="Garamond"/>
                <w:b/>
                <w:bCs/>
                <w:smallCaps/>
                <w:color w:val="0000FF"/>
              </w:rPr>
              <w:t>Programmazione del consiglio di classe per l’esame di stato</w:t>
            </w:r>
          </w:p>
        </w:tc>
      </w:tr>
    </w:tbl>
    <w:p>
      <w:pPr>
        <w:pStyle w:val="Normal"/>
        <w:tabs>
          <w:tab w:val="left" w:pos="204" w:leader="none"/>
        </w:tabs>
        <w:spacing w:lineRule="auto" w:line="240" w:before="0" w:after="0"/>
        <w:jc w:val="both"/>
        <w:rPr>
          <w:rFonts w:ascii="Georgia Ref" w:hAnsi="Georgia Ref"/>
          <w:sz w:val="24"/>
          <w:szCs w:val="24"/>
        </w:rPr>
      </w:pPr>
      <w:r>
        <w:rPr>
          <w:rFonts w:ascii="Georgia Ref" w:hAnsi="Georgia Re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Consiglio di classe ha illustrato agli studenti la struttura, le caratteristiche e le finalità dell’Esame di Stato. Le verifiche scritte effettuate nel corso dell’intero anno scolastico hanno ricalcato le tipologie di verifica previste dall'Esame di Stato.</w:t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Per la prova scritta di </w:t>
      </w:r>
      <w:r>
        <w:rPr>
          <w:rFonts w:ascii="Georgia Ref" w:hAnsi="Georgia Ref"/>
          <w:b/>
          <w:color w:val="FF0000"/>
          <w:sz w:val="24"/>
          <w:szCs w:val="24"/>
          <w:u w:val="single"/>
        </w:rPr>
        <w:t>Italiano</w:t>
      </w:r>
      <w:r>
        <w:rPr>
          <w:rFonts w:ascii="Georgia Ref" w:hAnsi="Georgia Ref"/>
          <w:color w:val="FF0000"/>
          <w:sz w:val="24"/>
          <w:szCs w:val="24"/>
        </w:rPr>
        <w:t xml:space="preserve"> sono state proposte varie tipologie: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analisi e commento di un testo letterario o di poesia;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analisi e commento di un testo non letterario;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stesura di un testo argomentativo di carattere storico o di attualità;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sviluppo di un testo sotto forma di saggio breve, articolo di giornale.</w:t>
      </w:r>
    </w:p>
    <w:p>
      <w:pPr>
        <w:pStyle w:val="Normal"/>
        <w:spacing w:lineRule="auto" w:line="240" w:before="0" w:after="0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Nella valutazione sono stati considerati i seguenti indicatori: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correttezza e proprietà nell’uso della lingua;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possesso di conoscenze relative all’argomento scelto e al quadro generale di riferimento;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organicità e coerenza dello svolgimento e capacità di sviluppo, di approfondimento critico e personale;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coerenza di stile;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capacità di rielaborazione di un testo.</w:t>
      </w:r>
    </w:p>
    <w:p>
      <w:pPr>
        <w:pStyle w:val="Normal"/>
        <w:spacing w:lineRule="auto" w:line="240" w:before="0" w:after="0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Relativamente alla </w:t>
      </w:r>
      <w:r>
        <w:rPr>
          <w:rFonts w:ascii="Georgia Ref" w:hAnsi="Georgia Ref"/>
          <w:b/>
          <w:color w:val="FF0000"/>
          <w:sz w:val="24"/>
          <w:szCs w:val="24"/>
        </w:rPr>
        <w:t>seconda prova scritta</w:t>
      </w:r>
      <w:r>
        <w:rPr>
          <w:rFonts w:ascii="Georgia Ref" w:hAnsi="Georgia Ref"/>
          <w:color w:val="FF0000"/>
          <w:sz w:val="24"/>
          <w:szCs w:val="24"/>
        </w:rPr>
        <w:t xml:space="preserve">, ossia </w:t>
      </w:r>
      <w:r>
        <w:rPr>
          <w:rFonts w:ascii="Georgia Ref" w:hAnsi="Georgia Ref"/>
          <w:b/>
          <w:color w:val="FF0000"/>
          <w:sz w:val="24"/>
          <w:szCs w:val="24"/>
        </w:rPr>
        <w:t>________________</w:t>
      </w:r>
      <w:r>
        <w:rPr>
          <w:rFonts w:ascii="Georgia Ref" w:hAnsi="Georgia Ref"/>
          <w:color w:val="FF0000"/>
          <w:sz w:val="24"/>
          <w:szCs w:val="24"/>
        </w:rPr>
        <w:t>, sono stati forniti agli studenti degli esempi di prova e sono state effettuate alcune simulazioni della stessa.</w:t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Sono state proposte le seguenti tipologie di prova: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…</w:t>
      </w:r>
      <w:r>
        <w:rPr>
          <w:rFonts w:ascii="Georgia Ref" w:hAnsi="Georgia Ref"/>
          <w:color w:val="FF0000"/>
          <w:sz w:val="24"/>
          <w:szCs w:val="24"/>
        </w:rPr>
        <w:t>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…</w:t>
      </w:r>
      <w:r>
        <w:rPr>
          <w:rFonts w:ascii="Georgia Ref" w:hAnsi="Georgia Ref"/>
          <w:color w:val="FF0000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Nella correzione delle prove scritte svolte durante l'anno scolastico, si è teso ad accertare: 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grado di conoscenza dei contenuti acquisiti;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capacità di analisi;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capacità di sintesi;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capacità di rielaborazione personale;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…</w:t>
      </w:r>
      <w:r>
        <w:rPr>
          <w:rFonts w:ascii="Georgia Ref" w:hAnsi="Georgia Ref"/>
          <w:color w:val="FF0000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Georgia Ref" w:hAnsi="Georgia Ref"/>
          <w:sz w:val="24"/>
          <w:szCs w:val="24"/>
        </w:rPr>
      </w:pPr>
      <w:r>
        <w:rPr>
          <w:rFonts w:ascii="Georgia Ref" w:hAnsi="Georgia Re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Sono state effettuate durante l’anno un numero pari a ___ di simulazioni della </w:t>
      </w:r>
      <w:r>
        <w:rPr>
          <w:rFonts w:ascii="Georgia Ref" w:hAnsi="Georgia Ref"/>
          <w:b/>
          <w:color w:val="FF0000"/>
          <w:sz w:val="24"/>
          <w:szCs w:val="24"/>
        </w:rPr>
        <w:t>terza prova scritta</w:t>
      </w:r>
      <w:r>
        <w:rPr>
          <w:rFonts w:ascii="Georgia Ref" w:hAnsi="Georgia Ref"/>
          <w:color w:val="FF0000"/>
          <w:sz w:val="24"/>
          <w:szCs w:val="24"/>
        </w:rPr>
        <w:t>. I testi delle prove sono allegati al presente documento e la loro struttura è riassunta nella seguente tabella (</w:t>
      </w:r>
      <w:r>
        <w:rPr>
          <w:rFonts w:ascii="Georgia Ref" w:hAnsi="Georgia Ref"/>
          <w:b/>
          <w:i/>
          <w:color w:val="FF0000"/>
          <w:sz w:val="24"/>
          <w:szCs w:val="24"/>
        </w:rPr>
        <w:t>Allegati numeri _____</w:t>
      </w:r>
      <w:r>
        <w:rPr>
          <w:rFonts w:ascii="Georgia Ref" w:hAnsi="Georgia Ref"/>
          <w:color w:val="FF0000"/>
          <w:sz w:val="24"/>
          <w:szCs w:val="24"/>
        </w:rPr>
        <w:t>).</w:t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sz w:val="24"/>
          <w:szCs w:val="24"/>
        </w:rPr>
      </w:pPr>
      <w:r>
        <w:rPr>
          <w:rFonts w:ascii="Georgia Ref" w:hAnsi="Georgia Ref"/>
          <w:sz w:val="24"/>
          <w:szCs w:val="24"/>
        </w:rPr>
      </w:r>
    </w:p>
    <w:tbl>
      <w:tblPr>
        <w:jc w:val="center"/>
        <w:tblInd w:w="0" w:type="dxa"/>
        <w:tblBorders>
          <w:top w:val="single" w:sz="8" w:space="0" w:color="000001"/>
          <w:left w:val="nil"/>
          <w:bottom w:val="single" w:sz="8" w:space="0" w:color="000001"/>
          <w:insideH w:val="single" w:sz="8" w:space="0" w:color="000001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4494"/>
        <w:gridCol w:w="3873"/>
      </w:tblGrid>
      <w:tr>
        <w:trPr>
          <w:cantSplit w:val="false"/>
        </w:trPr>
        <w:tc>
          <w:tcPr>
            <w:tcW w:w="1487" w:type="dxa"/>
            <w:tcBorders>
              <w:top w:val="single" w:sz="8" w:space="0" w:color="000001"/>
              <w:left w:val="nil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49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t>Discipline coinvolte</w:t>
            </w:r>
          </w:p>
        </w:tc>
        <w:tc>
          <w:tcPr>
            <w:tcW w:w="387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t>Tipologia</w:t>
            </w:r>
          </w:p>
        </w:tc>
      </w:tr>
      <w:tr>
        <w:trPr>
          <w:cantSplit w:val="false"/>
        </w:trPr>
        <w:tc>
          <w:tcPr>
            <w:tcW w:w="1487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C0C0C0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</w:r>
          </w:p>
        </w:tc>
        <w:tc>
          <w:tcPr>
            <w:tcW w:w="449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Georgia Ref" w:hAnsi="Georgia Ref"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color w:val="000000"/>
                <w:sz w:val="20"/>
                <w:szCs w:val="20"/>
              </w:rPr>
            </w:r>
          </w:p>
        </w:tc>
        <w:tc>
          <w:tcPr>
            <w:tcW w:w="3873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Georgia Ref" w:hAnsi="Georgia Ref"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1487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</w:r>
          </w:p>
        </w:tc>
        <w:tc>
          <w:tcPr>
            <w:tcW w:w="4494" w:type="dxa"/>
            <w:tcBorders>
              <w:top w:val="nil"/>
              <w:left w:val="single" w:sz="4" w:space="0" w:color="00000A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Georgia Ref" w:hAnsi="Georgia Ref"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color w:val="000000"/>
                <w:sz w:val="20"/>
                <w:szCs w:val="20"/>
              </w:rPr>
            </w:r>
          </w:p>
        </w:tc>
        <w:tc>
          <w:tcPr>
            <w:tcW w:w="3873" w:type="dxa"/>
            <w:tcBorders>
              <w:top w:val="nil"/>
              <w:left w:val="single" w:sz="4" w:space="0" w:color="00000A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Georgia Ref" w:hAnsi="Georgia Ref"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Georgia Ref" w:hAnsi="Georgia Ref"/>
          <w:sz w:val="24"/>
          <w:szCs w:val="24"/>
        </w:rPr>
      </w:pPr>
      <w:r>
        <w:rPr>
          <w:rFonts w:ascii="Georgia Ref" w:hAnsi="Georgia Re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Per quanto concerne il </w:t>
      </w:r>
      <w:r>
        <w:rPr>
          <w:rFonts w:ascii="Georgia Ref" w:hAnsi="Georgia Ref"/>
          <w:b/>
          <w:color w:val="FF0000"/>
          <w:sz w:val="24"/>
          <w:szCs w:val="24"/>
        </w:rPr>
        <w:t>colloquio</w:t>
      </w:r>
      <w:r>
        <w:rPr>
          <w:rFonts w:ascii="Georgia Ref" w:hAnsi="Georgia Ref"/>
          <w:color w:val="FF0000"/>
          <w:sz w:val="24"/>
          <w:szCs w:val="24"/>
        </w:rPr>
        <w:t>, il Consiglio di Classe ha/non ha svolto delle simulazioni specifiche; tuttavia è stato illustrato agli studenti come si dovrà svolgere, nelle sue tre fasi: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colloquio ha inizio con un argomento scelto dal candidato;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prosegue, con preponderante rilievo, su argomenti proposti al candidato attinenti le diverse discipline, anche raggruppati per aree disciplinari, riferiti ai programmi e al lavoro didattico realizzato nella classe nell’ultimo anno di corso;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si conclude con la discussione degli elaborati relativi alle prove scritte.</w:t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Consiglio di Classe ha suggerito agli alunni, riguardo all’argomento scelto dal candidato - da sviluppare sinteticamente nei 15 minuti circa che avranno a disposizione nella prima parte del colloquio d’esame – di limitare a tre o quattro al massimo il numero delle materie coinvolte, di usare sobrietà e correttezza di riferimenti e collegamenti.</w:t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Inoltre, è stato ribadito agli studenti che il colloquio d’esame (D.P.R. 23 luglio 1998, n. 323) tende ad accertare: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la padronanza della lingua;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la capacità di utilizzare le conoscenze acquisite e di collegarle nell’argomentazione;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la capacità di discutere e approfondire sotto vari profili i diversi argomenti.</w:t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Per la valutazione delle prove scritte e del Colloquio d'esame il Consiglio di Classe propone le griglie allegate al presente documento (</w:t>
      </w:r>
      <w:r>
        <w:rPr>
          <w:rFonts w:ascii="Georgia Ref" w:hAnsi="Georgia Ref"/>
          <w:b/>
          <w:i/>
          <w:color w:val="FF0000"/>
          <w:sz w:val="24"/>
          <w:szCs w:val="24"/>
        </w:rPr>
        <w:t>Allegati numeri ________</w:t>
      </w:r>
      <w:r>
        <w:rPr>
          <w:rFonts w:ascii="Georgia Ref" w:hAnsi="Georgia Ref"/>
          <w:color w:val="FF0000"/>
          <w:sz w:val="24"/>
          <w:szCs w:val="24"/>
        </w:rPr>
        <w:t>).</w:t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</w:rPr>
      </w:pPr>
      <w:r>
        <w:rPr>
          <w:rFonts w:ascii="Georgia Ref" w:hAnsi="Georgia Ref"/>
        </w:rPr>
      </w:r>
    </w:p>
    <w:p>
      <w:pPr>
        <w:pStyle w:val="Normal"/>
        <w:spacing w:lineRule="auto" w:line="240" w:before="0" w:after="0"/>
        <w:jc w:val="both"/>
        <w:rPr>
          <w:rFonts w:ascii="Georgia Ref" w:hAnsi="Georgia Ref"/>
        </w:rPr>
      </w:pPr>
      <w:r>
        <w:rPr>
          <w:rFonts w:ascii="Georgia Ref" w:hAnsi="Georgia Ref"/>
        </w:rPr>
      </w:r>
    </w:p>
    <w:p>
      <w:pPr>
        <w:pStyle w:val="Normal"/>
        <w:tabs>
          <w:tab w:val="left" w:pos="204" w:leader="none"/>
        </w:tabs>
        <w:jc w:val="both"/>
        <w:rPr>
          <w:rFonts w:ascii="Georgia Ref" w:hAnsi="Georgia Ref"/>
          <w:sz w:val="24"/>
          <w:szCs w:val="24"/>
        </w:rPr>
      </w:pPr>
      <w:r>
        <w:rPr>
          <w:rFonts w:ascii="Georgia Ref" w:hAnsi="Georgia Ref"/>
          <w:sz w:val="24"/>
          <w:szCs w:val="24"/>
        </w:rPr>
      </w:r>
    </w:p>
    <w:p>
      <w:pPr>
        <w:pStyle w:val="Normal"/>
        <w:tabs>
          <w:tab w:val="left" w:pos="204" w:leader="none"/>
        </w:tabs>
        <w:jc w:val="both"/>
        <w:rPr>
          <w:rFonts w:ascii="Georgia Ref" w:hAnsi="Georgia Ref"/>
          <w:sz w:val="24"/>
          <w:szCs w:val="24"/>
        </w:rPr>
      </w:pPr>
      <w:r>
        <w:rPr>
          <w:rFonts w:ascii="Georgia Ref" w:hAnsi="Georgia Ref"/>
          <w:i/>
          <w:sz w:val="24"/>
          <w:szCs w:val="24"/>
        </w:rPr>
        <w:t>Città</w:t>
      </w:r>
      <w:r>
        <w:rPr>
          <w:rFonts w:ascii="Georgia Ref" w:hAnsi="Georgia Ref"/>
          <w:sz w:val="24"/>
          <w:szCs w:val="24"/>
        </w:rPr>
        <w:t>, ___/05/2014</w:t>
      </w:r>
    </w:p>
    <w:p>
      <w:pPr>
        <w:pStyle w:val="Normal"/>
        <w:tabs>
          <w:tab w:val="left" w:pos="204" w:leader="none"/>
        </w:tabs>
        <w:jc w:val="both"/>
        <w:rPr>
          <w:rFonts w:ascii="Georgia Ref" w:hAnsi="Georgia Ref"/>
          <w:sz w:val="24"/>
          <w:szCs w:val="24"/>
        </w:rPr>
      </w:pPr>
      <w:r>
        <w:rPr>
          <w:rFonts w:ascii="Georgia Ref" w:hAnsi="Georgia Ref"/>
          <w:sz w:val="24"/>
          <w:szCs w:val="24"/>
        </w:rPr>
      </w:r>
    </w:p>
    <w:tbl>
      <w:tblPr>
        <w:jc w:val="righ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5"/>
      </w:tblGrid>
      <w:tr>
        <w:trPr>
          <w:cantSplit w:val="false"/>
        </w:trPr>
        <w:tc>
          <w:tcPr>
            <w:tcW w:w="36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04" w:leader="none"/>
              </w:tabs>
              <w:spacing w:before="0" w:after="0"/>
              <w:jc w:val="center"/>
              <w:rPr>
                <w:rFonts w:cs="Calibri" w:ascii="Georgia Ref" w:hAnsi="Georgia Ref"/>
                <w:b/>
                <w:lang w:eastAsia="en-US"/>
              </w:rPr>
            </w:pPr>
            <w:r>
              <w:rPr>
                <w:rFonts w:cs="Calibri" w:ascii="Georgia Ref" w:hAnsi="Georgia Ref"/>
                <w:b/>
                <w:lang w:eastAsia="en-US"/>
              </w:rPr>
              <w:t>Il Coordinatore di Classe</w:t>
            </w:r>
          </w:p>
          <w:p>
            <w:pPr>
              <w:pStyle w:val="Normal"/>
              <w:tabs>
                <w:tab w:val="left" w:pos="204" w:leader="none"/>
              </w:tabs>
              <w:spacing w:before="0" w:after="0"/>
              <w:jc w:val="center"/>
              <w:rPr>
                <w:rFonts w:cs="Calibri" w:ascii="Georgia Ref" w:hAnsi="Georgia Ref"/>
                <w:b/>
                <w:i/>
                <w:lang w:eastAsia="en-US"/>
              </w:rPr>
            </w:pPr>
            <w:r>
              <w:rPr>
                <w:rFonts w:cs="Calibri" w:ascii="Georgia Ref" w:hAnsi="Georgia Ref"/>
                <w:b/>
                <w:lang w:eastAsia="en-US"/>
              </w:rPr>
              <w:t>(</w:t>
            </w:r>
            <w:r>
              <w:rPr>
                <w:rFonts w:cs="Calibri" w:ascii="Georgia Ref" w:hAnsi="Georgia Ref"/>
                <w:b/>
                <w:i/>
                <w:lang w:eastAsia="en-US"/>
              </w:rPr>
              <w:t>Prof. _____________)</w:t>
            </w:r>
          </w:p>
        </w:tc>
      </w:tr>
      <w:tr>
        <w:trPr>
          <w:cantSplit w:val="false"/>
        </w:trPr>
        <w:tc>
          <w:tcPr>
            <w:tcW w:w="36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04" w:leader="none"/>
              </w:tabs>
              <w:spacing w:before="0" w:after="0"/>
              <w:jc w:val="center"/>
              <w:rPr>
                <w:rFonts w:cs="Calibri" w:ascii="Georgia Ref" w:hAnsi="Georgia Ref"/>
                <w:b/>
                <w:lang w:eastAsia="en-US"/>
              </w:rPr>
            </w:pPr>
            <w:r>
              <w:rPr>
                <w:rFonts w:cs="Calibri" w:ascii="Georgia Ref" w:hAnsi="Georgia Ref"/>
                <w:b/>
                <w:lang w:eastAsia="en-US"/>
              </w:rPr>
            </w:r>
          </w:p>
        </w:tc>
      </w:tr>
      <w:tr>
        <w:trPr>
          <w:cantSplit w:val="false"/>
        </w:trPr>
        <w:tc>
          <w:tcPr>
            <w:tcW w:w="363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04" w:leader="none"/>
              </w:tabs>
              <w:spacing w:before="0" w:after="0"/>
              <w:jc w:val="center"/>
              <w:rPr>
                <w:rFonts w:cs="Calibri" w:ascii="Georgia Ref" w:hAnsi="Georgia Ref"/>
                <w:b/>
                <w:lang w:eastAsia="en-US"/>
              </w:rPr>
            </w:pPr>
            <w:r>
              <w:rPr>
                <w:rFonts w:cs="Calibri" w:ascii="Georgia Ref" w:hAnsi="Georgia Ref"/>
                <w:b/>
                <w:lang w:eastAsia="en-US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jc w:val="center"/>
        <w:tblInd w:w="0" w:type="dxa"/>
        <w:tblBorders>
          <w:top w:val="single" w:sz="4" w:space="0" w:color="00000A"/>
          <w:left w:val="nil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2175"/>
        <w:gridCol w:w="2845"/>
        <w:gridCol w:w="4335"/>
      </w:tblGrid>
      <w:tr>
        <w:trPr>
          <w:cantSplit w:val="false"/>
        </w:trPr>
        <w:tc>
          <w:tcPr>
            <w:tcW w:w="9947" w:type="dxa"/>
            <w:gridSpan w:val="4"/>
            <w:tcBorders>
              <w:top w:val="single" w:sz="4" w:space="0" w:color="00000A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/>
                <w:bCs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mallCaps/>
                <w:color w:val="000000"/>
                <w:sz w:val="28"/>
                <w:szCs w:val="28"/>
              </w:rPr>
              <w:t>Il Consiglio di Classe</w:t>
            </w:r>
          </w:p>
        </w:tc>
      </w:tr>
      <w:tr>
        <w:trPr>
          <w:cantSplit w:val="false"/>
        </w:trPr>
        <w:tc>
          <w:tcPr>
            <w:tcW w:w="592" w:type="dxa"/>
            <w:tcBorders>
              <w:top w:val="single" w:sz="8" w:space="0" w:color="000001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0C0C0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</w: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Disciplina</w:t>
            </w: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Docente</w:t>
            </w: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Firma</w:t>
            </w:r>
          </w:p>
        </w:tc>
      </w:tr>
      <w:tr>
        <w:trPr>
          <w:cantSplit w:val="false"/>
        </w:trPr>
        <w:tc>
          <w:tcPr>
            <w:tcW w:w="592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 w:val="false"/>
                <w:bCs/>
                <w:color w:val="000000"/>
              </w:rPr>
            </w:pPr>
            <w:r>
              <w:rPr>
                <w:rFonts w:ascii="Georgia" w:hAnsi="Georgia"/>
                <w:b w:val="false"/>
                <w:bCs/>
                <w:color w:val="000000"/>
              </w:rPr>
              <w:t>1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Georgia" w:hAnsi="Georgia"/>
                <w:b/>
                <w:i/>
                <w:color w:val="000000"/>
              </w:rPr>
            </w:pPr>
            <w:r>
              <w:rPr>
                <w:rFonts w:ascii="Georgia" w:hAnsi="Georgia"/>
                <w:b/>
                <w:i/>
                <w:color w:val="000000"/>
              </w:rPr>
            </w: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Georgia" w:hAnsi="Georgia"/>
                <w:i/>
                <w:color w:val="000000"/>
              </w:rPr>
            </w:pPr>
            <w:r>
              <w:rPr>
                <w:rFonts w:ascii="Georgia" w:hAnsi="Georgia"/>
                <w:i/>
                <w:color w:val="000000"/>
              </w:rPr>
            </w: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</w:r>
          </w:p>
          <w:p>
            <w:pPr>
              <w:pStyle w:val="Normal"/>
              <w:spacing w:before="0" w:after="0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592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C0C0C0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 w:val="false"/>
                <w:bCs/>
                <w:color w:val="000000"/>
              </w:rPr>
            </w:pPr>
            <w:r>
              <w:rPr>
                <w:rFonts w:ascii="Georgia" w:hAnsi="Georgia"/>
                <w:b w:val="false"/>
                <w:bCs/>
                <w:color w:val="000000"/>
              </w:rPr>
              <w:t>2</w:t>
            </w: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C0C0C0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Georgia" w:hAnsi="Georgia"/>
                <w:b/>
                <w:i/>
                <w:color w:val="000000"/>
              </w:rPr>
            </w:pPr>
            <w:r>
              <w:rPr>
                <w:rFonts w:ascii="Georgia" w:hAnsi="Georgia"/>
                <w:b/>
                <w:i/>
                <w:color w:val="000000"/>
              </w:rPr>
            </w: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C0C0C0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Georgia" w:hAnsi="Georgia"/>
                <w:i/>
                <w:color w:val="000000"/>
              </w:rPr>
            </w:pPr>
            <w:r>
              <w:rPr>
                <w:rFonts w:ascii="Georgia" w:hAnsi="Georgia"/>
                <w:i/>
                <w:color w:val="000000"/>
              </w:rPr>
            </w: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</w:r>
          </w:p>
          <w:p>
            <w:pPr>
              <w:pStyle w:val="Normal"/>
              <w:spacing w:before="0" w:after="0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592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 w:val="false"/>
                <w:bCs/>
                <w:color w:val="000000"/>
              </w:rPr>
            </w:pPr>
            <w:r>
              <w:rPr>
                <w:rFonts w:ascii="Georgia" w:hAnsi="Georgia"/>
                <w:b w:val="false"/>
                <w:bCs/>
                <w:color w:val="000000"/>
              </w:rPr>
              <w:t>3</w:t>
            </w: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Georgia" w:hAnsi="Georgia"/>
                <w:b/>
                <w:i/>
                <w:color w:val="000000"/>
              </w:rPr>
            </w:pPr>
            <w:r>
              <w:rPr>
                <w:rFonts w:ascii="Georgia" w:hAnsi="Georgia"/>
                <w:b/>
                <w:i/>
                <w:color w:val="000000"/>
              </w:rPr>
            </w: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Georgia" w:hAnsi="Georgia"/>
                <w:i/>
                <w:color w:val="000000"/>
              </w:rPr>
            </w:pPr>
            <w:r>
              <w:rPr>
                <w:rFonts w:ascii="Georgia" w:hAnsi="Georgia"/>
                <w:i/>
                <w:color w:val="000000"/>
              </w:rPr>
            </w: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</w:r>
          </w:p>
          <w:p>
            <w:pPr>
              <w:pStyle w:val="Normal"/>
              <w:spacing w:before="0" w:after="0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592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C0C0C0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 w:val="false"/>
                <w:bCs/>
                <w:color w:val="000000"/>
              </w:rPr>
            </w:pPr>
            <w:r>
              <w:rPr>
                <w:rFonts w:ascii="Georgia" w:hAnsi="Georgia"/>
                <w:b w:val="false"/>
                <w:bCs/>
                <w:color w:val="000000"/>
              </w:rPr>
              <w:t>4</w:t>
            </w: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C0C0C0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Georgia" w:hAnsi="Georgia"/>
                <w:b/>
                <w:i/>
                <w:color w:val="000000"/>
              </w:rPr>
            </w:pPr>
            <w:r>
              <w:rPr>
                <w:rFonts w:ascii="Georgia" w:hAnsi="Georgia"/>
                <w:b/>
                <w:i/>
                <w:color w:val="000000"/>
              </w:rPr>
            </w: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C0C0C0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Georgia" w:hAnsi="Georgia"/>
                <w:i/>
                <w:color w:val="000000"/>
              </w:rPr>
            </w:pPr>
            <w:r>
              <w:rPr>
                <w:rFonts w:ascii="Georgia" w:hAnsi="Georgia"/>
                <w:i/>
                <w:color w:val="000000"/>
              </w:rPr>
            </w: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</w:r>
          </w:p>
          <w:p>
            <w:pPr>
              <w:pStyle w:val="Normal"/>
              <w:spacing w:before="0" w:after="0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592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 w:val="false"/>
                <w:bCs/>
                <w:color w:val="000000"/>
              </w:rPr>
            </w:pPr>
            <w:r>
              <w:rPr>
                <w:rFonts w:ascii="Georgia" w:hAnsi="Georgia"/>
                <w:b w:val="false"/>
                <w:bCs/>
                <w:color w:val="000000"/>
              </w:rPr>
              <w:t>5</w:t>
            </w: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Georgia" w:hAnsi="Georgia"/>
                <w:b/>
                <w:i/>
                <w:color w:val="000000"/>
              </w:rPr>
            </w:pPr>
            <w:r>
              <w:rPr>
                <w:rFonts w:ascii="Georgia" w:hAnsi="Georgia"/>
                <w:b/>
                <w:i/>
                <w:color w:val="000000"/>
              </w:rPr>
            </w: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Georgia" w:hAnsi="Georgia"/>
                <w:i/>
                <w:color w:val="000000"/>
              </w:rPr>
            </w:pPr>
            <w:r>
              <w:rPr>
                <w:rFonts w:ascii="Georgia" w:hAnsi="Georgia"/>
                <w:i/>
                <w:color w:val="000000"/>
              </w:rPr>
            </w: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</w:r>
          </w:p>
          <w:p>
            <w:pPr>
              <w:pStyle w:val="Normal"/>
              <w:spacing w:before="0" w:after="0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1134" w:top="1417" w:footer="1134" w:bottom="213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 Ref">
    <w:charset w:val="00"/>
    <w:family w:val="roman"/>
    <w:pitch w:val="variable"/>
  </w:font>
  <w:font w:name="Garamond">
    <w:charset w:val="00"/>
    <w:family w:val="roman"/>
    <w:pitch w:val="variable"/>
  </w:font>
  <w:font w:name="Georg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tblW w:w="9638" w:type="dxa"/>
      <w:jc w:val="left"/>
      <w:tblInd w:w="108" w:type="dxa"/>
      <w:tblBorders>
        <w:top w:val="nil"/>
        <w:left w:val="nil"/>
        <w:bottom w:val="nil"/>
        <w:insideH w:val="nil"/>
        <w:right w:val="double" w:sz="4" w:space="0" w:color="4F81BD"/>
        <w:insideV w:val="doub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7709"/>
      <w:gridCol w:w="1928"/>
    </w:tblGrid>
    <w:tr>
      <w:trPr>
        <w:trHeight w:val="727" w:hRule="atLeast"/>
        <w:cantSplit w:val="false"/>
      </w:trPr>
      <w:tc>
        <w:tcPr>
          <w:tcW w:w="7709" w:type="dxa"/>
          <w:tcBorders>
            <w:top w:val="nil"/>
            <w:left w:val="nil"/>
            <w:bottom w:val="nil"/>
            <w:insideH w:val="nil"/>
            <w:right w:val="double" w:sz="4" w:space="0" w:color="4F81BD"/>
            <w:insideV w:val="double" w:sz="4" w:space="0" w:color="4F81BD"/>
          </w:tcBorders>
          <w:shd w:fill="auto" w:val="clear"/>
        </w:tcPr>
        <w:p>
          <w:pPr>
            <w:pStyle w:val="Normal"/>
            <w:tabs>
              <w:tab w:val="left" w:pos="620" w:leader="none"/>
              <w:tab w:val="center" w:pos="4320" w:leader="none"/>
            </w:tabs>
            <w:jc w:val="right"/>
            <w:rPr>
              <w:rFonts w:cs="" w:ascii="Cambria" w:hAnsi="Cambria"/>
              <w:sz w:val="20"/>
              <w:szCs w:val="20"/>
            </w:rPr>
          </w:pPr>
          <w:r>
            <w:rPr>
              <w:rFonts w:cs="" w:ascii="Cambria" w:hAnsi="Cambria"/>
              <w:sz w:val="20"/>
              <w:szCs w:val="20"/>
            </w:rPr>
          </w:r>
        </w:p>
      </w:tc>
      <w:tc>
        <w:tcPr>
          <w:tcW w:w="1928" w:type="dxa"/>
          <w:tcBorders>
            <w:top w:val="nil"/>
            <w:left w:val="double" w:sz="4" w:space="0" w:color="4F81BD"/>
            <w:bottom w:val="nil"/>
            <w:insideH w:val="nil"/>
            <w:right w:val="nil"/>
            <w:insideV w:val="nil"/>
          </w:tcBorders>
          <w:shd w:fill="auto" w:val="clear"/>
          <w:tcMar>
            <w:left w:w="93" w:type="dxa"/>
          </w:tcMar>
        </w:tcPr>
        <w:p>
          <w:pPr>
            <w:pStyle w:val="Normal"/>
            <w:tabs>
              <w:tab w:val="left" w:pos="1490" w:leader="none"/>
            </w:tabs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7</w:t>
          </w:r>
          <w:r>
            <w:fldChar w:fldCharType="end"/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Intestazione"/>
      <w:rPr/>
    </w:pPr>
    <w:r>
      <w:rPr/>
    </w:r>
    <w:r>
      <w:pict>
        <v:rect stroked="f" strokeweight="0pt" style="position:absolute;width:40.2pt;height:171.9pt;mso-wrap-distance-left:9pt;mso-wrap-distance-right:9pt;mso-wrap-distance-top:0pt;mso-wrap-distance-bottom:0pt;margin-top:0pt;margin-left:220.85pt">
          <v:textbox>
            <w:txbxContent>
              <w:p>
                <w:pPr>
                  <w:pStyle w:val="Pidipagina"/>
                  <w:rPr>
                    <w:rFonts w:ascii="Cambria" w:hAnsi="Cambria"/>
                    <w:sz w:val="44"/>
                    <w:szCs w:val="44"/>
                  </w:rPr>
                </w:pPr>
                <w:r>
                  <w:rPr>
                    <w:rFonts w:ascii="Cambria" w:hAnsi="Cambria"/>
                    <w:sz w:val="44"/>
                    <w:szCs w:val="44"/>
                  </w:rPr>
                </w:r>
              </w:p>
            </w:txbxContent>
          </v:textbox>
        </v:rect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5.75pt;height:5.75pt" o:bullet="t">
        <v:imagedata r:id="rId1" o:title=""/>
      </v:shape>
    </w:pict>
  </w:numPicBullet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it-IT" w:eastAsia="it-IT" w:bidi="ar-SA"/>
      </w:rPr>
    </w:rPrDefault>
    <w:pPrDefault>
      <w:pPr>
        <w:spacing w:lineRule="auto" w:line="276"/>
      </w:pPr>
    </w:pPrDefault>
  </w:docDefaults>
  <w:latentStyles w:count="276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qFormat="1" w:uiPriority="35" w:name="caption"/>
    <w:lsdException w:uiPriority="0" w:name="footnote reference"/>
    <w:lsdException w:qFormat="1" w:unhideWhenUsed="0" w:semiHidden="0" w:uiPriority="10" w:name="Title"/>
    <w:lsdException w:uiPriority="1" w:name="Default Paragraph Font"/>
    <w:lsdException w:uiPriority="0" w:name="Body Text"/>
    <w:lsdException w:qFormat="1" w:unhideWhenUsed="0" w:semiHidden="0" w:uiPriority="0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0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c467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auto"/>
      <w:sz w:val="22"/>
      <w:szCs w:val="22"/>
      <w:lang w:val="it-IT" w:eastAsia="it-IT" w:bidi="ar-SA"/>
    </w:rPr>
  </w:style>
  <w:style w:type="paragraph" w:styleId="Titolo1">
    <w:name w:val="Titolo 1"/>
    <w:uiPriority w:val="9"/>
    <w:qFormat/>
    <w:link w:val="Titolo1Carattere"/>
    <w:rsid w:val="009063a5"/>
    <w:basedOn w:val="Normal"/>
    <w:pPr>
      <w:keepNext/>
      <w:keepLines/>
      <w:spacing w:before="480" w:after="0"/>
      <w:outlineLvl w:val="0"/>
    </w:pPr>
    <w:rPr>
      <w:rFonts w:ascii="Cambria" w:hAnsi="Cambria" w:cs=""/>
      <w:b/>
      <w:bCs/>
      <w:color w:val="365F91"/>
      <w:sz w:val="28"/>
      <w:szCs w:val="28"/>
    </w:rPr>
  </w:style>
  <w:style w:type="paragraph" w:styleId="Titolo9">
    <w:name w:val="Titolo 9"/>
    <w:uiPriority w:val="9"/>
    <w:qFormat/>
    <w:link w:val="Titolo9Carattere"/>
    <w:rsid w:val="0000608f"/>
    <w:basedOn w:val="Normal"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olo9Carattere" w:customStyle="1">
    <w:name w:val="Titolo 9 Carattere"/>
    <w:uiPriority w:val="9"/>
    <w:link w:val="Titolo9"/>
    <w:rsid w:val="0000608f"/>
    <w:basedOn w:val="DefaultParagraphFont"/>
    <w:rPr>
      <w:rFonts w:ascii="Times New Roman" w:hAnsi="Times New Roman" w:eastAsia="Times New Roman" w:cs="Times New Roman"/>
      <w:sz w:val="24"/>
      <w:szCs w:val="24"/>
    </w:rPr>
  </w:style>
  <w:style w:type="character" w:styleId="TestofumettoCarattere" w:customStyle="1">
    <w:name w:val="Testo fumetto Carattere"/>
    <w:uiPriority w:val="99"/>
    <w:semiHidden/>
    <w:link w:val="Testofumetto"/>
    <w:rsid w:val="00a01578"/>
    <w:basedOn w:val="DefaultParagraphFont"/>
    <w:rPr>
      <w:rFonts w:ascii="Tahoma" w:hAnsi="Tahoma" w:cs="Tahoma"/>
      <w:sz w:val="16"/>
      <w:szCs w:val="16"/>
    </w:rPr>
  </w:style>
  <w:style w:type="character" w:styleId="CorpodeltestoCarattere" w:customStyle="1">
    <w:name w:val="Corpo del testo Carattere"/>
    <w:link w:val="Corpodeltesto"/>
    <w:rsid w:val="00a01578"/>
    <w:basedOn w:val="DefaultParagraphFont"/>
    <w:rPr>
      <w:rFonts w:ascii="Times New Roman" w:hAnsi="Times New Roman" w:eastAsia="Times New Roman" w:cs="Times New Roman"/>
      <w:b/>
      <w:i/>
      <w:sz w:val="44"/>
      <w:szCs w:val="20"/>
    </w:rPr>
  </w:style>
  <w:style w:type="character" w:styleId="RientrocorpodeltestoCarattere" w:customStyle="1">
    <w:name w:val="Rientro corpo del testo Carattere"/>
    <w:uiPriority w:val="99"/>
    <w:semiHidden/>
    <w:link w:val="Rientrocorpodeltesto"/>
    <w:rsid w:val="00571c56"/>
    <w:basedOn w:val="DefaultParagraphFont"/>
    <w:rPr/>
  </w:style>
  <w:style w:type="character" w:styleId="SottotitoloCarattere" w:customStyle="1">
    <w:name w:val="Sottotitolo Carattere"/>
    <w:link w:val="Sottotitolo"/>
    <w:rsid w:val="009063a5"/>
    <w:basedOn w:val="DefaultParagraphFont"/>
    <w:rPr>
      <w:rFonts w:ascii="Times New Roman" w:hAnsi="Times New Roman" w:eastAsia="Times New Roman" w:cs="Times New Roman"/>
      <w:b/>
      <w:sz w:val="24"/>
      <w:szCs w:val="20"/>
    </w:rPr>
  </w:style>
  <w:style w:type="character" w:styleId="Titolo1Carattere" w:customStyle="1">
    <w:name w:val="Titolo 1 Carattere"/>
    <w:uiPriority w:val="9"/>
    <w:link w:val="Titolo1"/>
    <w:rsid w:val="009063a5"/>
    <w:basedOn w:val="DefaultParagraphFont"/>
    <w:rPr>
      <w:rFonts w:ascii="Cambria" w:hAnsi="Cambria" w:cs=""/>
      <w:b/>
      <w:bCs/>
      <w:color w:val="365F91"/>
      <w:sz w:val="28"/>
      <w:szCs w:val="28"/>
    </w:rPr>
  </w:style>
  <w:style w:type="character" w:styleId="IntestazioneCarattere" w:customStyle="1">
    <w:name w:val="Intestazione Carattere"/>
    <w:link w:val="Intestazione"/>
    <w:rsid w:val="001874a1"/>
    <w:basedOn w:val="DefaultParagraphFont"/>
    <w:rPr/>
  </w:style>
  <w:style w:type="character" w:styleId="PidipaginaCarattere" w:customStyle="1">
    <w:name w:val="Piè di pagina Carattere"/>
    <w:uiPriority w:val="99"/>
    <w:link w:val="Pidipagina"/>
    <w:rsid w:val="001874a1"/>
    <w:basedOn w:val="DefaultParagraphFont"/>
    <w:rPr/>
  </w:style>
  <w:style w:type="character" w:styleId="Strong">
    <w:name w:val="Strong"/>
    <w:uiPriority w:val="22"/>
    <w:qFormat/>
    <w:rsid w:val="004a29df"/>
    <w:basedOn w:val="DefaultParagraphFont"/>
    <w:rPr>
      <w:b/>
      <w:bCs/>
    </w:rPr>
  </w:style>
  <w:style w:type="character" w:styleId="TestonotaapidipaginaCarattere" w:customStyle="1">
    <w:name w:val="Testo nota a piè di pagina Carattere"/>
    <w:uiPriority w:val="99"/>
    <w:semiHidden/>
    <w:link w:val="Testonotaapidipagina"/>
    <w:rsid w:val="00d74ad0"/>
    <w:basedOn w:val="DefaultParagraphFont"/>
    <w:rPr>
      <w:sz w:val="20"/>
      <w:szCs w:val="20"/>
    </w:rPr>
  </w:style>
  <w:style w:type="character" w:styleId="Footnotereference">
    <w:name w:val="footnote reference"/>
    <w:semiHidden/>
    <w:unhideWhenUsed/>
    <w:rsid w:val="00d74ad0"/>
    <w:basedOn w:val="DefaultParagraphFont"/>
    <w:rPr>
      <w:vertAlign w:val="superscript"/>
    </w:rPr>
  </w:style>
  <w:style w:type="character" w:styleId="Applestylespan" w:customStyle="1">
    <w:name w:val="apple-style-span"/>
    <w:rsid w:val="0094773a"/>
    <w:basedOn w:val="DefaultParagraphFont"/>
    <w:rPr/>
  </w:style>
  <w:style w:type="character" w:styleId="CollegamentoInternet">
    <w:name w:val="Collegamento Internet"/>
    <w:uiPriority w:val="99"/>
    <w:unhideWhenUsed/>
    <w:rsid w:val="0020117d"/>
    <w:basedOn w:val="DefaultParagraphFont"/>
    <w:rPr>
      <w:color w:val="0000FF"/>
      <w:u w:val="single"/>
      <w:lang w:val="zxx" w:eastAsia="zxx" w:bidi="zxx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color w:val="00000A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link w:val="CorpodeltestoCarattere"/>
    <w:rsid w:val="00a01578"/>
    <w:basedOn w:val="Normal"/>
    <w:pPr>
      <w:spacing w:lineRule="auto" w:line="240" w:before="0" w:after="0"/>
    </w:pPr>
    <w:rPr>
      <w:rFonts w:ascii="Times New Roman" w:hAnsi="Times New Roman" w:eastAsia="Times New Roman" w:cs="Times New Roman"/>
      <w:b/>
      <w:i/>
      <w:sz w:val="44"/>
      <w:szCs w:val="20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rsid w:val="0000608f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uiPriority w:val="99"/>
    <w:semiHidden/>
    <w:unhideWhenUsed/>
    <w:link w:val="TestofumettoCarattere"/>
    <w:rsid w:val="00a01578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ientrocorpodeltesto">
    <w:name w:val="Rientro corpo del testo"/>
    <w:uiPriority w:val="99"/>
    <w:semiHidden/>
    <w:unhideWhenUsed/>
    <w:link w:val="RientrocorpodeltestoCarattere"/>
    <w:rsid w:val="00571c56"/>
    <w:basedOn w:val="Normal"/>
    <w:pPr>
      <w:spacing w:before="0" w:after="120"/>
      <w:ind w:left="283" w:right="0" w:hanging="0"/>
    </w:pPr>
    <w:rPr/>
  </w:style>
  <w:style w:type="paragraph" w:styleId="ListParagraph">
    <w:name w:val="List Paragraph"/>
    <w:uiPriority w:val="34"/>
    <w:qFormat/>
    <w:rsid w:val="009063a5"/>
    <w:basedOn w:val="Normal"/>
    <w:pPr>
      <w:spacing w:before="0" w:after="200"/>
      <w:ind w:left="720" w:right="0" w:hanging="0"/>
      <w:contextualSpacing/>
    </w:pPr>
    <w:rPr>
      <w:rFonts w:cs="Calibri"/>
      <w:lang w:eastAsia="en-US"/>
    </w:rPr>
  </w:style>
  <w:style w:type="paragraph" w:styleId="Sottotitolo">
    <w:name w:val="Sottotitolo"/>
    <w:qFormat/>
    <w:link w:val="SottotitoloCarattere"/>
    <w:rsid w:val="009063a5"/>
    <w:basedOn w:val="Normal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Intestazione">
    <w:name w:val="Intestazione"/>
    <w:unhideWhenUsed/>
    <w:link w:val="IntestazioneCarattere"/>
    <w:rsid w:val="001874a1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uiPriority w:val="99"/>
    <w:unhideWhenUsed/>
    <w:link w:val="PidipaginaCarattere"/>
    <w:rsid w:val="001874a1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rsid w:val="000445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Footnotetext">
    <w:name w:val="footnote text"/>
    <w:uiPriority w:val="99"/>
    <w:semiHidden/>
    <w:unhideWhenUsed/>
    <w:link w:val="TestonotaapidipaginaCarattere"/>
    <w:rsid w:val="00d74ad0"/>
    <w:basedOn w:val="Normal"/>
    <w:pPr>
      <w:spacing w:lineRule="auto" w:line="240" w:before="0" w:after="0"/>
    </w:pPr>
    <w:rPr>
      <w:sz w:val="20"/>
      <w:szCs w:val="20"/>
    </w:rPr>
  </w:style>
  <w:style w:type="paragraph" w:styleId="Contenutocornice">
    <w:name w:val="Contenuto cornic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9063a5"/>
    <w:pPr>
      <w:spacing w:line="240" w:lineRule="auto" w:after="0"/>
    </w:pPr>
    <w:rPr>
      <w:rFonts w:eastAsiaTheme="minorHAnsi"/>
      <w:lang w:eastAsia="en-US"/>
    </w:r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f10065"/>
    <w:pPr>
      <w:spacing w:line="240" w:lineRule="auto" w:after="0"/>
      <w:jc w:val="center"/>
    </w:pPr>
    <w:rPr>
      <w:color w:themeShade="bf" w:themeColor="text1" w:val="000000"/>
    </w:rPr>
    <w:tblPr>
      <w:tblStyleRowBandSize w:val="1"/>
      <w:tblStyleColBandSize w:val="1"/>
      <w:tblInd w:type="dxa" w:w="0"/>
      <w:tblBorders>
        <w:top w:space="0" w:sz="8" w:themeColor="text1" w:color="000000" w:val="single"/>
        <w:bottom w:space="0" w:sz="8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 w:after="0" w:before="0"/>
      </w:pPr>
      <w:rPr>
        <w:b/>
        <w:bCs/>
      </w:rPr>
      <w:tblPr/>
      <w:tcPr>
        <w:tcBorders>
          <w:top w:space="0" w:sz="8" w:themeColor="text1" w:color="000000" w:val="single"/>
          <w:left w:val="nil"/>
          <w:bottom w:space="0" w:sz="8" w:themeColor="text1" w:color="000000" w:val="single"/>
          <w:right w:val="nil"/>
          <w:insideH w:val="nil"/>
          <w:insideV w:val="nil"/>
        </w:tcBorders>
      </w:tcPr>
    </w:tblStylePr>
    <w:tblStylePr w:type="lastRow">
      <w:pPr>
        <w:spacing w:line="240" w:lineRule="auto" w:after="0" w:before="0"/>
      </w:pPr>
      <w:rPr>
        <w:b/>
        <w:bCs/>
      </w:rPr>
      <w:tblPr/>
      <w:tcPr>
        <w:tcBorders>
          <w:top w:space="0" w:sz="8" w:themeColor="text1" w:color="000000" w:val="single"/>
          <w:left w:val="nil"/>
          <w:bottom w:space="0" w:sz="8" w:themeColor="text1" w:color="000000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text1" w:fill="C0C0C0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text1" w:fill="C0C0C0" w:color="auto" w:val="clear"/>
      </w:tcPr>
    </w:tblStylePr>
  </w:style>
  <w:style w:type="table" w:customStyle="1" w:styleId="Sfondochiaro2">
    <w:name w:val="Sfondo chiaro2"/>
    <w:basedOn w:val="Tabellanormale"/>
    <w:uiPriority w:val="60"/>
    <w:rsid w:val="003317b9"/>
    <w:pPr>
      <w:spacing w:line="240" w:lineRule="auto" w:after="0"/>
    </w:pPr>
    <w:rPr>
      <w:color w:themeShade="bf" w:themeColor="text1" w:val="000000"/>
    </w:rPr>
    <w:tblPr>
      <w:tblStyleRowBandSize w:val="1"/>
      <w:tblStyleColBandSize w:val="1"/>
      <w:tblInd w:type="dxa" w:w="0"/>
      <w:tblBorders>
        <w:top w:space="0" w:sz="8" w:themeColor="text1" w:color="000000" w:val="single"/>
        <w:bottom w:space="0" w:sz="8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 w:after="0" w:before="0"/>
      </w:pPr>
      <w:rPr>
        <w:b/>
        <w:bCs/>
      </w:rPr>
      <w:tblPr/>
      <w:tcPr>
        <w:tcBorders>
          <w:top w:space="0" w:sz="8" w:themeColor="text1" w:color="000000" w:val="single"/>
          <w:left w:val="nil"/>
          <w:bottom w:space="0" w:sz="8" w:themeColor="text1" w:color="000000" w:val="single"/>
          <w:right w:val="nil"/>
          <w:insideH w:val="nil"/>
          <w:insideV w:val="nil"/>
        </w:tcBorders>
      </w:tcPr>
    </w:tblStylePr>
    <w:tblStylePr w:type="lastRow">
      <w:pPr>
        <w:spacing w:line="240" w:lineRule="auto" w:after="0" w:before="0"/>
      </w:pPr>
      <w:rPr>
        <w:b/>
        <w:bCs/>
      </w:rPr>
      <w:tblPr/>
      <w:tcPr>
        <w:tcBorders>
          <w:top w:space="0" w:sz="8" w:themeColor="text1" w:color="000000" w:val="single"/>
          <w:left w:val="nil"/>
          <w:bottom w:space="0" w:sz="8" w:themeColor="text1" w:color="000000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text1" w:fill="C0C0C0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text1" w:fill="C0C0C0" w:color="auto" w:val="clear"/>
      </w:tcPr>
    </w:tblStylePr>
  </w:style>
  <w:style w:type="table" w:styleId="Sfondochiaro-Colore5">
    <w:name w:val="Light Shading Accent 5"/>
    <w:basedOn w:val="Tabellanormale"/>
    <w:uiPriority w:val="60"/>
    <w:rsid w:val="00017792"/>
    <w:pPr>
      <w:spacing w:line="240" w:lineRule="auto" w:after="0"/>
    </w:pPr>
    <w:rPr>
      <w:rFonts w:eastAsiaTheme="minorHAnsi"/>
      <w:lang w:eastAsia="en-US"/>
      <w:color w:themeShade="bf" w:themeColor="accent5" w:val="31849B"/>
      <w:sz w:val="24"/>
    </w:rPr>
    <w:tblPr>
      <w:tblStyleRowBandSize w:val="1"/>
      <w:tblStyleColBandSize w:val="1"/>
      <w:tblInd w:type="dxa" w:w="0"/>
      <w:tblBorders>
        <w:top w:space="0" w:sz="8" w:themeColor="accent5" w:color="4BACC6" w:val="single"/>
        <w:bottom w:space="0" w:sz="8" w:themeColor="accent5" w:color="4BACC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 w:after="0" w:before="0"/>
      </w:pPr>
      <w:rPr>
        <w:b/>
        <w:bCs/>
      </w:rPr>
      <w:tblPr/>
      <w:tcPr>
        <w:tcBorders>
          <w:top w:space="0" w:sz="8" w:themeColor="accent5" w:color="4BACC6" w:val="single"/>
          <w:left w:val="nil"/>
          <w:bottom w:space="0" w:sz="8" w:themeColor="accent5" w:color="4BACC6" w:val="single"/>
          <w:right w:val="nil"/>
          <w:insideH w:val="nil"/>
          <w:insideV w:val="nil"/>
        </w:tcBorders>
      </w:tcPr>
    </w:tblStylePr>
    <w:tblStylePr w:type="lastRow">
      <w:pPr>
        <w:spacing w:line="240" w:lineRule="auto" w:after="0" w:before="0"/>
      </w:pPr>
      <w:rPr>
        <w:b/>
        <w:bCs/>
      </w:rPr>
      <w:tblPr/>
      <w:tcPr>
        <w:tcBorders>
          <w:top w:space="0" w:sz="8" w:themeColor="accent5" w:color="4BACC6" w:val="single"/>
          <w:left w:val="nil"/>
          <w:bottom w:space="0" w:sz="8" w:themeColor="accent5" w:color="4BACC6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5" w:fill="D2EAF1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accent5" w:fill="D2EAF1" w:color="auto" w:val="clear"/>
      </w:tcPr>
    </w:tblStylePr>
  </w:style>
  <w:style w:type="table" w:customStyle="1" w:styleId="Sfondochiaro-Colore11">
    <w:name w:val="Sfondo chiaro - Colore 11"/>
    <w:basedOn w:val="Tabellanormale"/>
    <w:uiPriority w:val="60"/>
    <w:rsid w:val="00017792"/>
    <w:pPr>
      <w:spacing w:line="240" w:lineRule="auto" w:after="0"/>
    </w:pPr>
    <w:rPr>
      <w:rFonts w:eastAsiaTheme="minorHAnsi"/>
      <w:lang w:eastAsia="en-US"/>
      <w:color w:themeShade="bf" w:themeColor="accent1" w:val="365F91"/>
      <w:sz w:val="24"/>
    </w:rPr>
    <w:tblPr>
      <w:tblStyleRowBandSize w:val="1"/>
      <w:tblStyleColBandSize w:val="1"/>
      <w:tblInd w:type="dxa" w:w="0"/>
      <w:tblBorders>
        <w:top w:space="0" w:sz="8" w:themeColor="accent1" w:color="4F81BD" w:val="single"/>
        <w:bottom w:space="0" w:sz="8" w:themeColor="accent1" w:color="4F81B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 w:after="0" w:before="0"/>
      </w:pPr>
      <w:rPr>
        <w:b/>
        <w:bCs/>
      </w:rPr>
      <w:tblPr/>
      <w:tcPr>
        <w:tcBorders>
          <w:top w:space="0" w:sz="8" w:themeColor="accent1" w:color="4F81BD" w:val="single"/>
          <w:left w:val="nil"/>
          <w:bottom w:space="0" w:sz="8" w:themeColor="accent1" w:color="4F81BD" w:val="single"/>
          <w:right w:val="nil"/>
          <w:insideH w:val="nil"/>
          <w:insideV w:val="nil"/>
        </w:tcBorders>
      </w:tcPr>
    </w:tblStylePr>
    <w:tblStylePr w:type="lastRow">
      <w:pPr>
        <w:spacing w:line="240" w:lineRule="auto" w:after="0" w:before="0"/>
      </w:pPr>
      <w:rPr>
        <w:b/>
        <w:bCs/>
      </w:rPr>
      <w:tblPr/>
      <w:tcPr>
        <w:tcBorders>
          <w:top w:space="0" w:sz="8" w:themeColor="accent1" w:color="4F81BD" w:val="single"/>
          <w:left w:val="nil"/>
          <w:bottom w:space="0" w:sz="8" w:themeColor="accent1" w:color="4F81BD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1" w:fill="D3DFEE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accent1" w:fill="D3DFEE" w:color="auto" w:val="clear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643F5-5B17-C244-B7D6-A18A4273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2002-01-06T01:10:00Z</dcterms:created>
  <dc:creator>Guagliana</dc:creator>
  <dc:language>it-IT</dc:language>
  <cp:lastModifiedBy>Erasmo</cp:lastModifiedBy>
  <cp:lastPrinted>2011-10-17T15:27:00Z</cp:lastPrinted>
  <dcterms:modified xsi:type="dcterms:W3CDTF">2014-05-02T20:49:00Z</dcterms:modified>
  <cp:revision>608</cp:revision>
</cp:coreProperties>
</file>