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48" w:rsidRDefault="002B3055">
      <w:pPr>
        <w:spacing w:after="120"/>
        <w:jc w:val="both"/>
      </w:pPr>
      <w:r>
        <w:rPr>
          <w:noProof/>
        </w:rPr>
        <w:drawing>
          <wp:inline distT="0" distB="0" distL="0" distR="0">
            <wp:extent cx="6116193" cy="1876535"/>
            <wp:effectExtent l="0" t="0" r="0" b="0"/>
            <wp:docPr id="1073741825" name="officeArt object" descr="Intestazione superio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ntestazione superiore" descr="Intestazione superio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193" cy="18765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45848" w:rsidRDefault="00445848">
      <w:pPr>
        <w:spacing w:after="120"/>
        <w:jc w:val="both"/>
      </w:pPr>
    </w:p>
    <w:p w:rsidR="00445848" w:rsidRDefault="002B305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L'attribuzione del credito scolastico viene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determinato, dopo aver calcolato la media dei voti,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dalla tabella A allegata al D.M. 99/2009.</w:t>
      </w:r>
      <w:r>
        <w:rPr>
          <w:rFonts w:ascii="Times New Roman" w:hAnsi="Times New Roman"/>
          <w:sz w:val="28"/>
          <w:szCs w:val="28"/>
        </w:rPr>
        <w:t> </w:t>
      </w:r>
    </w:p>
    <w:p w:rsidR="00445848" w:rsidRDefault="002B3055">
      <w:pPr>
        <w:tabs>
          <w:tab w:val="left" w:pos="7350"/>
        </w:tabs>
        <w:spacing w:before="100" w:after="1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Ai fini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individuazione del punteggio aggiuntivo, il Collegio ha deliberato quanto segue:</w:t>
      </w:r>
      <w:r>
        <w:rPr>
          <w:rFonts w:ascii="Times New Roman" w:hAnsi="Times New Roman"/>
          <w:sz w:val="28"/>
          <w:szCs w:val="28"/>
        </w:rPr>
        <w:tab/>
      </w:r>
    </w:p>
    <w:p w:rsidR="00445848" w:rsidRDefault="002B3055">
      <w:pPr>
        <w:pStyle w:val="Paragrafoelenco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Qualora la </w:t>
      </w:r>
      <w:r>
        <w:rPr>
          <w:rFonts w:ascii="Times New Roman" w:hAnsi="Times New Roman"/>
          <w:b/>
          <w:bCs/>
          <w:sz w:val="28"/>
          <w:szCs w:val="28"/>
        </w:rPr>
        <w:t>media dei voti superi lo 0,5</w:t>
      </w:r>
      <w:r>
        <w:rPr>
          <w:rFonts w:ascii="Times New Roman" w:hAnsi="Times New Roman"/>
          <w:sz w:val="28"/>
          <w:szCs w:val="28"/>
        </w:rPr>
        <w:t xml:space="preserve"> si attribuir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il punteggio </w:t>
      </w:r>
      <w:r>
        <w:rPr>
          <w:rFonts w:ascii="Times New Roman" w:hAnsi="Times New Roman"/>
          <w:b/>
          <w:bCs/>
          <w:sz w:val="28"/>
          <w:szCs w:val="28"/>
        </w:rPr>
        <w:t>max</w:t>
      </w:r>
      <w:r>
        <w:rPr>
          <w:rFonts w:ascii="Times New Roman" w:hAnsi="Times New Roman"/>
          <w:sz w:val="28"/>
          <w:szCs w:val="28"/>
        </w:rPr>
        <w:t xml:space="preserve"> della fascia indipendentemente dai crediti</w:t>
      </w:r>
    </w:p>
    <w:p w:rsidR="00445848" w:rsidRDefault="002B3055">
      <w:pPr>
        <w:pStyle w:val="Paragrafoelenco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Non si attribuisce incremento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per interesse e </w:t>
      </w:r>
      <w:r>
        <w:rPr>
          <w:rFonts w:ascii="Times New Roman" w:hAnsi="Times New Roman"/>
          <w:b/>
          <w:bCs/>
          <w:sz w:val="28"/>
          <w:szCs w:val="28"/>
        </w:rPr>
        <w:t>partecipazione</w:t>
      </w:r>
      <w:r>
        <w:rPr>
          <w:rFonts w:ascii="Times New Roman" w:hAnsi="Times New Roman"/>
          <w:sz w:val="28"/>
          <w:szCs w:val="28"/>
        </w:rPr>
        <w:t xml:space="preserve"> agli alunni che abbiano effettuato</w:t>
      </w:r>
      <w:r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b/>
          <w:bCs/>
          <w:sz w:val="28"/>
          <w:szCs w:val="28"/>
        </w:rPr>
        <w:t>un numero di assenze</w:t>
      </w:r>
      <w:r>
        <w:rPr>
          <w:rFonts w:ascii="Times New Roman" w:hAnsi="Times New Roman"/>
          <w:sz w:val="28"/>
          <w:szCs w:val="28"/>
        </w:rPr>
        <w:t xml:space="preserve"> superiore a 20 giorni.</w:t>
      </w:r>
    </w:p>
    <w:p w:rsidR="00445848" w:rsidRDefault="002B3055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Non verr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assegnato nessun punteggio agli allievi che nell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arco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anno accumulano un numero eccessivo di uscite anticipate e ritardi frequenti non giustificat</w:t>
      </w:r>
      <w:r>
        <w:rPr>
          <w:rFonts w:ascii="Times New Roman" w:hAnsi="Times New Roman"/>
          <w:sz w:val="28"/>
          <w:szCs w:val="28"/>
        </w:rPr>
        <w:t>i.</w:t>
      </w:r>
    </w:p>
    <w:p w:rsidR="00445848" w:rsidRDefault="002B3055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Non verr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assegnato nessun punteggio agli allievi che non giustificano le assenze entro 30 giorni.</w:t>
      </w:r>
    </w:p>
    <w:p w:rsidR="00445848" w:rsidRDefault="002B3055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</w:t>
      </w:r>
      <w:r>
        <w:rPr>
          <w:rFonts w:ascii="Times New Roman" w:hAnsi="Times New Roman"/>
          <w:b/>
          <w:bCs/>
          <w:sz w:val="28"/>
          <w:szCs w:val="28"/>
        </w:rPr>
        <w:t>punteggio massimo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1 punto</w:t>
      </w:r>
      <w:r>
        <w:rPr>
          <w:rFonts w:ascii="Times New Roman" w:hAnsi="Times New Roman"/>
          <w:sz w:val="28"/>
          <w:szCs w:val="28"/>
        </w:rPr>
        <w:t>) viene attribuito all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alunno qualora la somma dei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minicrediti</w:t>
      </w:r>
      <w:r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sia maggiore o uguale allo 0.5.</w:t>
      </w:r>
    </w:p>
    <w:p w:rsidR="00445848" w:rsidRDefault="002B3055">
      <w:pPr>
        <w:pStyle w:val="Paragrafoelenco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Qualora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alunno sia </w:t>
      </w:r>
      <w:r>
        <w:rPr>
          <w:rFonts w:ascii="Times New Roman" w:hAnsi="Times New Roman"/>
          <w:b/>
          <w:bCs/>
          <w:sz w:val="28"/>
          <w:szCs w:val="28"/>
        </w:rPr>
        <w:t>ammesso</w:t>
      </w:r>
      <w:r>
        <w:rPr>
          <w:rFonts w:ascii="Times New Roman" w:hAnsi="Times New Roman"/>
          <w:sz w:val="28"/>
          <w:szCs w:val="28"/>
        </w:rPr>
        <w:t xml:space="preserve"> alla classe successiva con </w:t>
      </w:r>
      <w:r>
        <w:rPr>
          <w:rFonts w:ascii="Times New Roman" w:hAnsi="Times New Roman"/>
          <w:b/>
          <w:bCs/>
          <w:sz w:val="28"/>
          <w:szCs w:val="28"/>
        </w:rPr>
        <w:t>una (1) sola agevolazione</w:t>
      </w:r>
      <w:r>
        <w:rPr>
          <w:rFonts w:ascii="Times New Roman" w:hAnsi="Times New Roman"/>
          <w:sz w:val="28"/>
          <w:szCs w:val="28"/>
        </w:rPr>
        <w:t xml:space="preserve">, il C.d.C assegna il </w:t>
      </w:r>
      <w:r>
        <w:rPr>
          <w:rFonts w:ascii="Times New Roman" w:hAnsi="Times New Roman"/>
          <w:b/>
          <w:bCs/>
          <w:sz w:val="28"/>
          <w:szCs w:val="28"/>
        </w:rPr>
        <w:t>punteggio massimo</w:t>
      </w:r>
      <w:r>
        <w:rPr>
          <w:rFonts w:ascii="Times New Roman" w:hAnsi="Times New Roman"/>
          <w:sz w:val="28"/>
          <w:szCs w:val="28"/>
        </w:rPr>
        <w:t xml:space="preserve"> della banda di oscillazione.</w:t>
      </w:r>
    </w:p>
    <w:p w:rsidR="00445848" w:rsidRDefault="002B3055">
      <w:pPr>
        <w:pStyle w:val="Paragrafoelenco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Qualora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alunno sia ammesso alla classe successiva con </w:t>
      </w:r>
      <w:r>
        <w:rPr>
          <w:rFonts w:ascii="Times New Roman" w:hAnsi="Times New Roman"/>
          <w:b/>
          <w:bCs/>
          <w:sz w:val="28"/>
          <w:szCs w:val="28"/>
        </w:rPr>
        <w:t>due (2) agevolazioni</w:t>
      </w:r>
      <w:r>
        <w:rPr>
          <w:rFonts w:ascii="Times New Roman" w:hAnsi="Times New Roman"/>
          <w:sz w:val="28"/>
          <w:szCs w:val="28"/>
        </w:rPr>
        <w:t xml:space="preserve"> o con voto di consiglio, il C.d.C asseg</w:t>
      </w:r>
      <w:r>
        <w:rPr>
          <w:rFonts w:ascii="Times New Roman" w:hAnsi="Times New Roman"/>
          <w:sz w:val="28"/>
          <w:szCs w:val="28"/>
        </w:rPr>
        <w:t xml:space="preserve">na il </w:t>
      </w:r>
      <w:r>
        <w:rPr>
          <w:rFonts w:ascii="Times New Roman" w:hAnsi="Times New Roman"/>
          <w:b/>
          <w:bCs/>
          <w:sz w:val="28"/>
          <w:szCs w:val="28"/>
        </w:rPr>
        <w:t>punteggio minimo</w:t>
      </w:r>
      <w:r>
        <w:rPr>
          <w:rFonts w:ascii="Times New Roman" w:hAnsi="Times New Roman"/>
          <w:sz w:val="28"/>
          <w:szCs w:val="28"/>
        </w:rPr>
        <w:t xml:space="preserve"> della banda di oscillazione.</w:t>
      </w:r>
    </w:p>
    <w:p w:rsidR="00445848" w:rsidRDefault="002B3055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Agli alunni per i quali, nello scrutinio di giugno, si decidesse per la </w:t>
      </w:r>
      <w:r>
        <w:rPr>
          <w:rFonts w:ascii="Times New Roman" w:hAnsi="Times New Roman"/>
          <w:b/>
          <w:bCs/>
          <w:sz w:val="28"/>
          <w:szCs w:val="28"/>
        </w:rPr>
        <w:t>sospensione del giudizio in una sola materia</w:t>
      </w:r>
      <w:r>
        <w:rPr>
          <w:rFonts w:ascii="Times New Roman" w:hAnsi="Times New Roman"/>
          <w:sz w:val="28"/>
          <w:szCs w:val="28"/>
        </w:rPr>
        <w:t xml:space="preserve">, il C.d.C, nel successivo scrutinio finale, al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>pieno superamento del debito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 attribui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il </w:t>
      </w:r>
      <w:r>
        <w:rPr>
          <w:rFonts w:ascii="Times New Roman" w:hAnsi="Times New Roman"/>
          <w:b/>
          <w:bCs/>
          <w:sz w:val="28"/>
          <w:szCs w:val="28"/>
        </w:rPr>
        <w:t>punteggio massimo</w:t>
      </w:r>
      <w:r>
        <w:rPr>
          <w:rFonts w:ascii="Times New Roman" w:hAnsi="Times New Roman"/>
          <w:sz w:val="28"/>
          <w:szCs w:val="28"/>
        </w:rPr>
        <w:t xml:space="preserve"> della banda di oscillazione.</w:t>
      </w:r>
    </w:p>
    <w:p w:rsidR="00445848" w:rsidRDefault="002B3055">
      <w:pPr>
        <w:pStyle w:val="Paragrafoelenco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Agli alunni per i quali, nello scrutinio di giugno, si decidesse per la </w:t>
      </w:r>
      <w:r>
        <w:rPr>
          <w:rFonts w:ascii="Times New Roman" w:hAnsi="Times New Roman"/>
          <w:b/>
          <w:bCs/>
          <w:sz w:val="28"/>
          <w:szCs w:val="28"/>
        </w:rPr>
        <w:t>sospensione del giudizio in pi</w:t>
      </w:r>
      <w:r>
        <w:rPr>
          <w:rFonts w:ascii="Times New Roman" w:hAnsi="Times New Roman"/>
          <w:b/>
          <w:bCs/>
          <w:sz w:val="28"/>
          <w:szCs w:val="28"/>
        </w:rPr>
        <w:t xml:space="preserve">ù </w:t>
      </w:r>
      <w:r>
        <w:rPr>
          <w:rFonts w:ascii="Times New Roman" w:hAnsi="Times New Roman"/>
          <w:b/>
          <w:bCs/>
          <w:sz w:val="28"/>
          <w:szCs w:val="28"/>
        </w:rPr>
        <w:t>materie</w:t>
      </w:r>
      <w:r>
        <w:rPr>
          <w:rFonts w:ascii="Times New Roman" w:hAnsi="Times New Roman"/>
          <w:sz w:val="28"/>
          <w:szCs w:val="28"/>
        </w:rPr>
        <w:t>, il C.d.C, nel successivo scrutinio finale, attribuir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esclusivamente il </w:t>
      </w:r>
      <w:r>
        <w:rPr>
          <w:rFonts w:ascii="Times New Roman" w:hAnsi="Times New Roman"/>
          <w:b/>
          <w:bCs/>
          <w:sz w:val="28"/>
          <w:szCs w:val="28"/>
        </w:rPr>
        <w:t xml:space="preserve">punteggio </w:t>
      </w:r>
      <w:r>
        <w:rPr>
          <w:rFonts w:ascii="Times New Roman" w:hAnsi="Times New Roman"/>
          <w:b/>
          <w:bCs/>
          <w:sz w:val="28"/>
          <w:szCs w:val="28"/>
        </w:rPr>
        <w:t>minimo</w:t>
      </w:r>
      <w:r>
        <w:rPr>
          <w:rFonts w:ascii="Times New Roman" w:hAnsi="Times New Roman"/>
          <w:sz w:val="28"/>
          <w:szCs w:val="28"/>
        </w:rPr>
        <w:t xml:space="preserve"> della banda di oscillazione.</w:t>
      </w:r>
    </w:p>
    <w:p w:rsidR="00445848" w:rsidRDefault="002B3055">
      <w:r>
        <w:rPr>
          <w:rFonts w:ascii="Arial Unicode MS" w:hAnsi="Arial Unicode MS"/>
          <w:sz w:val="28"/>
          <w:szCs w:val="28"/>
        </w:rPr>
        <w:br w:type="page"/>
      </w:r>
    </w:p>
    <w:p w:rsidR="00445848" w:rsidRDefault="00445848">
      <w:pPr>
        <w:spacing w:after="120"/>
        <w:ind w:left="357"/>
        <w:jc w:val="both"/>
        <w:rPr>
          <w:rFonts w:eastAsia="Cambria" w:cs="Cambria"/>
          <w:sz w:val="28"/>
          <w:szCs w:val="28"/>
        </w:rPr>
      </w:pPr>
    </w:p>
    <w:p w:rsidR="00445848" w:rsidRDefault="002B3055">
      <w:pPr>
        <w:pStyle w:val="Paragrafoelenco"/>
        <w:numPr>
          <w:ilvl w:val="0"/>
          <w:numId w:val="4"/>
        </w:numPr>
        <w:spacing w:before="100" w:after="100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 componenti che concorrono all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>incremento da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attribuire, e la relativa misura, sono:</w:t>
      </w:r>
    </w:p>
    <w:p w:rsidR="00445848" w:rsidRDefault="002B3055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frequenza</w:t>
      </w:r>
      <w:r>
        <w:rPr>
          <w:rFonts w:ascii="Times New Roman" w:hAnsi="Times New Roman"/>
          <w:sz w:val="28"/>
          <w:szCs w:val="28"/>
        </w:rPr>
        <w:t>:</w:t>
      </w:r>
    </w:p>
    <w:p w:rsidR="00445848" w:rsidRDefault="002B3055">
      <w:pPr>
        <w:pStyle w:val="Paragrafoelenco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 0 a 10 assenze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0.30 punti</w:t>
      </w:r>
    </w:p>
    <w:p w:rsidR="00445848" w:rsidRDefault="002B3055">
      <w:pPr>
        <w:pStyle w:val="Paragrafoelenco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 11 a 15 assenze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0.20 punti</w:t>
      </w:r>
    </w:p>
    <w:p w:rsidR="00445848" w:rsidRDefault="002B3055">
      <w:pPr>
        <w:pStyle w:val="Paragrafoelenco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 16 a 20 assenze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0.10 punti</w:t>
      </w:r>
    </w:p>
    <w:p w:rsidR="00445848" w:rsidRDefault="00445848">
      <w:pPr>
        <w:pStyle w:val="Paragrafoelenc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445848" w:rsidRDefault="002B3055">
      <w:pPr>
        <w:numPr>
          <w:ilvl w:val="0"/>
          <w:numId w:val="10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Impegno e </w:t>
      </w:r>
      <w:r>
        <w:rPr>
          <w:rFonts w:ascii="Times New Roman" w:hAnsi="Times New Roman"/>
          <w:b/>
          <w:bCs/>
          <w:sz w:val="28"/>
          <w:szCs w:val="28"/>
        </w:rPr>
        <w:t>interesse per 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>IRC o attivit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sz w:val="28"/>
          <w:szCs w:val="28"/>
        </w:rPr>
        <w:t>alternativa:</w:t>
      </w: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445848" w:rsidRDefault="002B3055">
      <w:pPr>
        <w:pStyle w:val="Paragrafoelenco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giudizio ottimo o eccellente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0.30 punti</w:t>
      </w:r>
    </w:p>
    <w:p w:rsidR="00445848" w:rsidRDefault="002B3055">
      <w:pPr>
        <w:pStyle w:val="Paragrafoelenco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giudizio positivo superiore a sufficiente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0.20 punti</w:t>
      </w:r>
    </w:p>
    <w:p w:rsidR="00445848" w:rsidRDefault="002B3055">
      <w:pPr>
        <w:numPr>
          <w:ilvl w:val="0"/>
          <w:numId w:val="12"/>
        </w:numPr>
        <w:spacing w:before="360" w:after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Attivit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sz w:val="28"/>
          <w:szCs w:val="28"/>
        </w:rPr>
        <w:t>del fondo d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>istituto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0.20 punti</w:t>
      </w:r>
    </w:p>
    <w:p w:rsidR="00445848" w:rsidRDefault="002B3055">
      <w:pPr>
        <w:numPr>
          <w:ilvl w:val="0"/>
          <w:numId w:val="13"/>
        </w:numPr>
        <w:spacing w:before="100" w:after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PON - POR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0.30 punti</w:t>
      </w:r>
    </w:p>
    <w:p w:rsidR="00445848" w:rsidRDefault="002B3055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ECDL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45848" w:rsidRDefault="002B3055">
      <w:pPr>
        <w:pStyle w:val="Paragrafoelenco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Quattro Moduli con Esame Finale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0.10 punti</w:t>
      </w:r>
    </w:p>
    <w:p w:rsidR="00445848" w:rsidRDefault="002B3055">
      <w:pPr>
        <w:pStyle w:val="Paragrafoelenco"/>
        <w:numPr>
          <w:ilvl w:val="0"/>
          <w:numId w:val="15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Sette Moduli con Esame Finale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0.30 punti</w:t>
      </w:r>
    </w:p>
    <w:p w:rsidR="00445848" w:rsidRDefault="002B3055">
      <w:pPr>
        <w:numPr>
          <w:ilvl w:val="0"/>
          <w:numId w:val="13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Certificazioni Linguistiche riconosciute a Livello Europeo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0.30 punti</w:t>
      </w:r>
    </w:p>
    <w:p w:rsidR="00445848" w:rsidRDefault="002B3055">
      <w:pPr>
        <w:numPr>
          <w:ilvl w:val="0"/>
          <w:numId w:val="13"/>
        </w:numPr>
        <w:spacing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Frequenza di corsi estivi di Lingue all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 xml:space="preserve">Estero con </w:t>
      </w:r>
    </w:p>
    <w:p w:rsidR="00445848" w:rsidRDefault="002B3055">
      <w:pPr>
        <w:spacing w:after="12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Esame Finale e Conseguimento del </w:t>
      </w:r>
      <w:r>
        <w:rPr>
          <w:rFonts w:ascii="Times New Roman" w:hAnsi="Times New Roman"/>
          <w:b/>
          <w:bCs/>
          <w:sz w:val="28"/>
          <w:szCs w:val="28"/>
        </w:rPr>
        <w:t>certificato di Diploma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0.30 punti</w:t>
      </w:r>
    </w:p>
    <w:p w:rsidR="00445848" w:rsidRDefault="002B3055">
      <w:pPr>
        <w:numPr>
          <w:ilvl w:val="0"/>
          <w:numId w:val="12"/>
        </w:num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Attivit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sz w:val="28"/>
          <w:szCs w:val="28"/>
        </w:rPr>
        <w:t>di Volontariato con partecipazione continuativa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0.20 punti</w:t>
      </w:r>
    </w:p>
    <w:p w:rsidR="00445848" w:rsidRDefault="002B3055">
      <w:pPr>
        <w:numPr>
          <w:ilvl w:val="0"/>
          <w:numId w:val="13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Attivit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sz w:val="28"/>
          <w:szCs w:val="28"/>
        </w:rPr>
        <w:t>Sportiva Agonistica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0.20 punti</w:t>
      </w:r>
    </w:p>
    <w:p w:rsidR="00445848" w:rsidRDefault="002B3055">
      <w:pPr>
        <w:numPr>
          <w:ilvl w:val="0"/>
          <w:numId w:val="13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Attivit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sz w:val="28"/>
          <w:szCs w:val="28"/>
        </w:rPr>
        <w:t>Musicali conseguite nell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>a.s. in corso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0.10 punti</w:t>
      </w:r>
    </w:p>
    <w:p w:rsidR="00445848" w:rsidRDefault="002B3055">
      <w:pPr>
        <w:spacing w:before="100" w:after="100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N.B.: Sono valutabili massimo due (n. 2) </w:t>
      </w:r>
      <w:r>
        <w:rPr>
          <w:rFonts w:ascii="Times New Roman" w:hAnsi="Times New Roman"/>
          <w:b/>
          <w:bCs/>
          <w:sz w:val="28"/>
          <w:szCs w:val="28"/>
        </w:rPr>
        <w:t>attivit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sz w:val="28"/>
          <w:szCs w:val="28"/>
        </w:rPr>
        <w:t>con almeno il 75% della frequenza e con la Certificazione finale delle competenze acquisite.</w:t>
      </w:r>
    </w:p>
    <w:p w:rsidR="00445848" w:rsidRDefault="002B3055">
      <w:pPr>
        <w:pStyle w:val="Paragrafoelenco"/>
        <w:numPr>
          <w:ilvl w:val="0"/>
          <w:numId w:val="17"/>
        </w:numPr>
        <w:spacing w:before="100" w:after="1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Concorsi, gare e ogni altra iniziativa proposta dall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>Istituzione scolastica</w:t>
      </w:r>
    </w:p>
    <w:p w:rsidR="00445848" w:rsidRDefault="002B3055">
      <w:pPr>
        <w:numPr>
          <w:ilvl w:val="0"/>
          <w:numId w:val="19"/>
        </w:numPr>
        <w:spacing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Open day </w:t>
      </w:r>
    </w:p>
    <w:p w:rsidR="00445848" w:rsidRDefault="002B3055">
      <w:pPr>
        <w:pStyle w:val="Paragrafoelenco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partecipazione a  </w:t>
      </w:r>
      <w:r w:rsidR="005257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giornate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0.20 punti</w:t>
      </w:r>
    </w:p>
    <w:p w:rsidR="00445848" w:rsidRDefault="002B3055">
      <w:pPr>
        <w:pStyle w:val="Paragrafoelenco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partecipazione a  </w:t>
      </w:r>
      <w:r w:rsidR="00525715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giornate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0.30 punti</w:t>
      </w:r>
    </w:p>
    <w:p w:rsidR="00445848" w:rsidRDefault="002B3055">
      <w:pPr>
        <w:numPr>
          <w:ilvl w:val="0"/>
          <w:numId w:val="19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Olimpiadi di matematica,ecc .</w:t>
      </w:r>
      <w:r>
        <w:rPr>
          <w:rFonts w:ascii="Times New Roman" w:hAnsi="Times New Roman"/>
          <w:b/>
          <w:bCs/>
          <w:sz w:val="28"/>
          <w:szCs w:val="28"/>
        </w:rPr>
        <w:t>……</w:t>
      </w:r>
      <w:r>
        <w:rPr>
          <w:rFonts w:ascii="Times New Roman" w:hAnsi="Times New Roman"/>
          <w:b/>
          <w:bCs/>
          <w:sz w:val="28"/>
          <w:szCs w:val="28"/>
        </w:rPr>
        <w:t>.. Centro sportivo scolastico, Concorsi letterari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0.10 punti</w:t>
      </w:r>
    </w:p>
    <w:p w:rsidR="00445848" w:rsidRDefault="002B3055">
      <w:pPr>
        <w:numPr>
          <w:ilvl w:val="0"/>
          <w:numId w:val="19"/>
        </w:numPr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Organizzazione di convegni, conferenze e iniziative di carattere culturale con </w:t>
      </w:r>
    </w:p>
    <w:p w:rsidR="00445848" w:rsidRDefault="002B3055">
      <w:pPr>
        <w:spacing w:after="120"/>
        <w:ind w:left="7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attestati rilasciati dall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>istituto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0.10 punti</w:t>
      </w:r>
    </w:p>
    <w:p w:rsidR="00445848" w:rsidRDefault="002B3055">
      <w:pPr>
        <w:numPr>
          <w:ilvl w:val="0"/>
          <w:numId w:val="19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Attivit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sz w:val="28"/>
          <w:szCs w:val="28"/>
        </w:rPr>
        <w:t>di Orientamento (</w:t>
      </w:r>
      <w:r>
        <w:rPr>
          <w:rFonts w:ascii="Times New Roman" w:hAnsi="Times New Roman"/>
          <w:sz w:val="28"/>
          <w:szCs w:val="28"/>
        </w:rPr>
        <w:t>corsi di preparazione Test Universitari</w:t>
      </w:r>
      <w:r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0.20 punti</w:t>
      </w:r>
    </w:p>
    <w:p w:rsidR="00445848" w:rsidRDefault="002B3055">
      <w:pPr>
        <w:spacing w:before="100" w:after="100"/>
        <w:jc w:val="both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Dopo aver definito il credito si conviene, inoltre, di arrotondare all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>unit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sz w:val="28"/>
          <w:szCs w:val="28"/>
        </w:rPr>
        <w:t>superiore le frazioni pari o superiori a 5 decimi e all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>unit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sz w:val="28"/>
          <w:szCs w:val="28"/>
        </w:rPr>
        <w:t xml:space="preserve">inferiore quelle inferiori a 5 </w:t>
      </w:r>
      <w:r>
        <w:rPr>
          <w:rFonts w:ascii="Times New Roman" w:hAnsi="Times New Roman"/>
          <w:b/>
          <w:bCs/>
          <w:sz w:val="28"/>
          <w:szCs w:val="28"/>
        </w:rPr>
        <w:t>decimi.</w:t>
      </w:r>
    </w:p>
    <w:sectPr w:rsidR="00445848">
      <w:headerReference w:type="default" r:id="rId8"/>
      <w:footerReference w:type="default" r:id="rId9"/>
      <w:pgSz w:w="11900" w:h="16840"/>
      <w:pgMar w:top="426" w:right="1134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055" w:rsidRDefault="002B3055">
      <w:r>
        <w:separator/>
      </w:r>
    </w:p>
  </w:endnote>
  <w:endnote w:type="continuationSeparator" w:id="0">
    <w:p w:rsidR="002B3055" w:rsidRDefault="002B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48" w:rsidRDefault="00445848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055" w:rsidRDefault="002B3055">
      <w:r>
        <w:separator/>
      </w:r>
    </w:p>
  </w:footnote>
  <w:footnote w:type="continuationSeparator" w:id="0">
    <w:p w:rsidR="002B3055" w:rsidRDefault="002B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48" w:rsidRDefault="00445848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;visibility:visible" o:bullet="t">
        <v:imagedata r:id="rId1" o:title="image1"/>
      </v:shape>
    </w:pict>
  </w:numPicBullet>
  <w:numPicBullet w:numPicBulletId="1">
    <w:pict>
      <v:shape id="_x0000_i1033" type="#_x0000_t75" style="width:15pt;height:15pt;visibility:visible" o:bullet="t">
        <v:imagedata r:id="rId2" o:title="image2"/>
      </v:shape>
    </w:pict>
  </w:numPicBullet>
  <w:numPicBullet w:numPicBulletId="2">
    <w:pict>
      <v:shape id="_x0000_i1034" type="#_x0000_t75" style="width:15pt;height:15pt;visibility:visible" o:bullet="t">
        <v:imagedata r:id="rId3" o:title="image4"/>
      </v:shape>
    </w:pict>
  </w:numPicBullet>
  <w:abstractNum w:abstractNumId="0" w15:restartNumberingAfterBreak="0">
    <w:nsid w:val="11576CB1"/>
    <w:multiLevelType w:val="hybridMultilevel"/>
    <w:tmpl w:val="9774DF4C"/>
    <w:numStyleLink w:val="Stileimportato4"/>
  </w:abstractNum>
  <w:abstractNum w:abstractNumId="1" w15:restartNumberingAfterBreak="0">
    <w:nsid w:val="124A63D5"/>
    <w:multiLevelType w:val="hybridMultilevel"/>
    <w:tmpl w:val="391EC1EC"/>
    <w:styleLink w:val="Stileimportato2"/>
    <w:lvl w:ilvl="0" w:tplc="01A448BA">
      <w:start w:val="1"/>
      <w:numFmt w:val="bullet"/>
      <w:lvlText w:val="➢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36D060">
      <w:start w:val="1"/>
      <w:numFmt w:val="bullet"/>
      <w:lvlText w:val="o"/>
      <w:lvlJc w:val="left"/>
      <w:pPr>
        <w:ind w:left="100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6C583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D05852">
      <w:start w:val="1"/>
      <w:numFmt w:val="bullet"/>
      <w:lvlText w:val="•"/>
      <w:lvlJc w:val="left"/>
      <w:pPr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61176">
      <w:start w:val="1"/>
      <w:numFmt w:val="bullet"/>
      <w:lvlText w:val="o"/>
      <w:lvlJc w:val="left"/>
      <w:pPr>
        <w:ind w:left="316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E4F328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8AB7A">
      <w:start w:val="1"/>
      <w:numFmt w:val="bullet"/>
      <w:lvlText w:val="•"/>
      <w:lvlJc w:val="left"/>
      <w:pPr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E8D0FC">
      <w:start w:val="1"/>
      <w:numFmt w:val="bullet"/>
      <w:lvlText w:val="o"/>
      <w:lvlJc w:val="left"/>
      <w:pPr>
        <w:ind w:left="532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70508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F634DC2"/>
    <w:multiLevelType w:val="hybridMultilevel"/>
    <w:tmpl w:val="B03439BE"/>
    <w:styleLink w:val="Stileimportato1"/>
    <w:lvl w:ilvl="0" w:tplc="807CA1F2">
      <w:start w:val="1"/>
      <w:numFmt w:val="bullet"/>
      <w:lvlText w:val="▪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75CE718">
      <w:start w:val="1"/>
      <w:numFmt w:val="bullet"/>
      <w:lvlText w:val="o"/>
      <w:lvlJc w:val="left"/>
      <w:pPr>
        <w:ind w:left="1434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2EDEE4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506F1C">
      <w:start w:val="1"/>
      <w:numFmt w:val="bullet"/>
      <w:lvlText w:val="•"/>
      <w:lvlJc w:val="left"/>
      <w:pPr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0A9E8E">
      <w:start w:val="1"/>
      <w:numFmt w:val="bullet"/>
      <w:lvlText w:val="o"/>
      <w:lvlJc w:val="left"/>
      <w:pPr>
        <w:ind w:left="3594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B848EA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FA29B6">
      <w:start w:val="1"/>
      <w:numFmt w:val="bullet"/>
      <w:lvlText w:val="•"/>
      <w:lvlJc w:val="left"/>
      <w:pPr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0EEC3A">
      <w:start w:val="1"/>
      <w:numFmt w:val="bullet"/>
      <w:lvlText w:val="o"/>
      <w:lvlJc w:val="left"/>
      <w:pPr>
        <w:ind w:left="5754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24B8C0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6B5A51"/>
    <w:multiLevelType w:val="hybridMultilevel"/>
    <w:tmpl w:val="391EC1EC"/>
    <w:numStyleLink w:val="Stileimportato2"/>
  </w:abstractNum>
  <w:abstractNum w:abstractNumId="4" w15:restartNumberingAfterBreak="0">
    <w:nsid w:val="30DF0DA9"/>
    <w:multiLevelType w:val="hybridMultilevel"/>
    <w:tmpl w:val="533A3AD6"/>
    <w:numStyleLink w:val="Stileimportato7"/>
  </w:abstractNum>
  <w:abstractNum w:abstractNumId="5" w15:restartNumberingAfterBreak="0">
    <w:nsid w:val="31F07281"/>
    <w:multiLevelType w:val="hybridMultilevel"/>
    <w:tmpl w:val="35C66FCC"/>
    <w:styleLink w:val="Stileimportato3"/>
    <w:lvl w:ilvl="0" w:tplc="525AB5C0">
      <w:start w:val="1"/>
      <w:numFmt w:val="bullet"/>
      <w:lvlText w:val="·"/>
      <w:lvlPicBulletId w:val="0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07E319A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FF03702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AE269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68F882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594E340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654B98C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28210A6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21C475C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3A0920C5"/>
    <w:multiLevelType w:val="hybridMultilevel"/>
    <w:tmpl w:val="8CF86732"/>
    <w:numStyleLink w:val="Stileimportato6"/>
  </w:abstractNum>
  <w:abstractNum w:abstractNumId="7" w15:restartNumberingAfterBreak="0">
    <w:nsid w:val="3D384EB2"/>
    <w:multiLevelType w:val="hybridMultilevel"/>
    <w:tmpl w:val="9774DF4C"/>
    <w:styleLink w:val="Stileimportato4"/>
    <w:lvl w:ilvl="0" w:tplc="144045B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826E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AE54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52D886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1C871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F6DD98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4EE6D0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F27254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F699B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F101D1E"/>
    <w:multiLevelType w:val="hybridMultilevel"/>
    <w:tmpl w:val="71CE5CDA"/>
    <w:styleLink w:val="Stileimportato5"/>
    <w:lvl w:ilvl="0" w:tplc="8C1CA1CC">
      <w:start w:val="1"/>
      <w:numFmt w:val="bullet"/>
      <w:lvlText w:val="·"/>
      <w:lvlPicBulletId w:val="1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88D83262">
      <w:start w:val="1"/>
      <w:numFmt w:val="bullet"/>
      <w:lvlText w:val="·"/>
      <w:lvlPicBulletId w:val="1"/>
      <w:lvlJc w:val="left"/>
      <w:pPr>
        <w:tabs>
          <w:tab w:val="left" w:pos="720"/>
        </w:tabs>
        <w:ind w:left="10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3CA4F170">
      <w:start w:val="1"/>
      <w:numFmt w:val="bullet"/>
      <w:lvlText w:val="·"/>
      <w:lvlPicBulletId w:val="1"/>
      <w:lvlJc w:val="left"/>
      <w:pPr>
        <w:tabs>
          <w:tab w:val="left" w:pos="720"/>
        </w:tabs>
        <w:ind w:left="179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FEC09ECE">
      <w:start w:val="1"/>
      <w:numFmt w:val="bullet"/>
      <w:lvlText w:val="·"/>
      <w:lvlPicBulletId w:val="1"/>
      <w:lvlJc w:val="left"/>
      <w:pPr>
        <w:tabs>
          <w:tab w:val="left" w:pos="720"/>
        </w:tabs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D1566854">
      <w:start w:val="1"/>
      <w:numFmt w:val="bullet"/>
      <w:lvlText w:val="·"/>
      <w:lvlPicBulletId w:val="1"/>
      <w:lvlJc w:val="left"/>
      <w:pPr>
        <w:tabs>
          <w:tab w:val="left" w:pos="720"/>
        </w:tabs>
        <w:ind w:left="323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C4AA6818">
      <w:start w:val="1"/>
      <w:numFmt w:val="bullet"/>
      <w:lvlText w:val="·"/>
      <w:lvlPicBulletId w:val="1"/>
      <w:lvlJc w:val="left"/>
      <w:pPr>
        <w:tabs>
          <w:tab w:val="left" w:pos="720"/>
        </w:tabs>
        <w:ind w:left="39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BE7AC962">
      <w:start w:val="1"/>
      <w:numFmt w:val="bullet"/>
      <w:lvlText w:val="·"/>
      <w:lvlPicBulletId w:val="1"/>
      <w:lvlJc w:val="left"/>
      <w:pPr>
        <w:tabs>
          <w:tab w:val="left" w:pos="720"/>
        </w:tabs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56D0E82C">
      <w:start w:val="1"/>
      <w:numFmt w:val="bullet"/>
      <w:lvlText w:val="·"/>
      <w:lvlPicBulletId w:val="1"/>
      <w:lvlJc w:val="left"/>
      <w:pPr>
        <w:tabs>
          <w:tab w:val="left" w:pos="720"/>
        </w:tabs>
        <w:ind w:left="539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5BC88734">
      <w:start w:val="1"/>
      <w:numFmt w:val="bullet"/>
      <w:lvlText w:val="·"/>
      <w:lvlPicBulletId w:val="1"/>
      <w:lvlJc w:val="left"/>
      <w:pPr>
        <w:tabs>
          <w:tab w:val="left" w:pos="720"/>
        </w:tabs>
        <w:ind w:left="61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9" w15:restartNumberingAfterBreak="0">
    <w:nsid w:val="4D394124"/>
    <w:multiLevelType w:val="hybridMultilevel"/>
    <w:tmpl w:val="35C66FCC"/>
    <w:numStyleLink w:val="Stileimportato3"/>
  </w:abstractNum>
  <w:abstractNum w:abstractNumId="10" w15:restartNumberingAfterBreak="0">
    <w:nsid w:val="66C25D76"/>
    <w:multiLevelType w:val="hybridMultilevel"/>
    <w:tmpl w:val="B03439BE"/>
    <w:numStyleLink w:val="Stileimportato1"/>
  </w:abstractNum>
  <w:abstractNum w:abstractNumId="11" w15:restartNumberingAfterBreak="0">
    <w:nsid w:val="7137278C"/>
    <w:multiLevelType w:val="hybridMultilevel"/>
    <w:tmpl w:val="71CE5CDA"/>
    <w:numStyleLink w:val="Stileimportato5"/>
  </w:abstractNum>
  <w:abstractNum w:abstractNumId="12" w15:restartNumberingAfterBreak="0">
    <w:nsid w:val="7A9E4ADD"/>
    <w:multiLevelType w:val="hybridMultilevel"/>
    <w:tmpl w:val="8CF86732"/>
    <w:styleLink w:val="Stileimportato6"/>
    <w:lvl w:ilvl="0" w:tplc="83166E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F265F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DC87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F625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007B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2E0C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1A95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585D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30CA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D4E72C1"/>
    <w:multiLevelType w:val="hybridMultilevel"/>
    <w:tmpl w:val="533A3AD6"/>
    <w:styleLink w:val="Stileimportato7"/>
    <w:lvl w:ilvl="0" w:tplc="8034CC86">
      <w:start w:val="1"/>
      <w:numFmt w:val="bullet"/>
      <w:lvlText w:val="·"/>
      <w:lvlPicBulletId w:val="2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E57C62EE">
      <w:start w:val="1"/>
      <w:numFmt w:val="bullet"/>
      <w:lvlText w:val="·"/>
      <w:lvlPicBulletId w:val="2"/>
      <w:lvlJc w:val="left"/>
      <w:pPr>
        <w:tabs>
          <w:tab w:val="left" w:pos="720"/>
        </w:tabs>
        <w:ind w:left="10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D932FF64">
      <w:start w:val="1"/>
      <w:numFmt w:val="bullet"/>
      <w:lvlText w:val="·"/>
      <w:lvlPicBulletId w:val="2"/>
      <w:lvlJc w:val="left"/>
      <w:pPr>
        <w:tabs>
          <w:tab w:val="left" w:pos="720"/>
        </w:tabs>
        <w:ind w:left="179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59B4CE5E">
      <w:start w:val="1"/>
      <w:numFmt w:val="bullet"/>
      <w:lvlText w:val="·"/>
      <w:lvlPicBulletId w:val="2"/>
      <w:lvlJc w:val="left"/>
      <w:pPr>
        <w:tabs>
          <w:tab w:val="left" w:pos="720"/>
        </w:tabs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9EE06AAA">
      <w:start w:val="1"/>
      <w:numFmt w:val="bullet"/>
      <w:lvlText w:val="·"/>
      <w:lvlPicBulletId w:val="2"/>
      <w:lvlJc w:val="left"/>
      <w:pPr>
        <w:tabs>
          <w:tab w:val="left" w:pos="720"/>
        </w:tabs>
        <w:ind w:left="323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6E02C6A6">
      <w:start w:val="1"/>
      <w:numFmt w:val="bullet"/>
      <w:lvlText w:val="·"/>
      <w:lvlPicBulletId w:val="2"/>
      <w:lvlJc w:val="left"/>
      <w:pPr>
        <w:tabs>
          <w:tab w:val="left" w:pos="720"/>
        </w:tabs>
        <w:ind w:left="39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41B8B9E2">
      <w:start w:val="1"/>
      <w:numFmt w:val="bullet"/>
      <w:lvlText w:val="·"/>
      <w:lvlPicBulletId w:val="2"/>
      <w:lvlJc w:val="left"/>
      <w:pPr>
        <w:tabs>
          <w:tab w:val="left" w:pos="720"/>
        </w:tabs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A832397C">
      <w:start w:val="1"/>
      <w:numFmt w:val="bullet"/>
      <w:lvlText w:val="·"/>
      <w:lvlPicBulletId w:val="2"/>
      <w:lvlJc w:val="left"/>
      <w:pPr>
        <w:tabs>
          <w:tab w:val="left" w:pos="720"/>
        </w:tabs>
        <w:ind w:left="539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96B2A22C">
      <w:start w:val="1"/>
      <w:numFmt w:val="bullet"/>
      <w:lvlText w:val="·"/>
      <w:lvlPicBulletId w:val="2"/>
      <w:lvlJc w:val="left"/>
      <w:pPr>
        <w:tabs>
          <w:tab w:val="left" w:pos="720"/>
        </w:tabs>
        <w:ind w:left="61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0"/>
    <w:lvlOverride w:ilvl="0">
      <w:lvl w:ilvl="0" w:tplc="112E8E68">
        <w:start w:val="1"/>
        <w:numFmt w:val="bullet"/>
        <w:lvlText w:val="·"/>
        <w:lvlJc w:val="left"/>
        <w:pPr>
          <w:ind w:left="1440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D45EBA">
        <w:start w:val="1"/>
        <w:numFmt w:val="bullet"/>
        <w:lvlText w:val="o"/>
        <w:lvlJc w:val="left"/>
        <w:pPr>
          <w:ind w:left="216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92DD88">
        <w:start w:val="1"/>
        <w:numFmt w:val="bullet"/>
        <w:lvlText w:val="▪"/>
        <w:lvlJc w:val="left"/>
        <w:pPr>
          <w:ind w:left="288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04D164">
        <w:start w:val="1"/>
        <w:numFmt w:val="bullet"/>
        <w:lvlText w:val="·"/>
        <w:lvlJc w:val="left"/>
        <w:pPr>
          <w:ind w:left="3600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D068D4">
        <w:start w:val="1"/>
        <w:numFmt w:val="bullet"/>
        <w:lvlText w:val="o"/>
        <w:lvlJc w:val="left"/>
        <w:pPr>
          <w:ind w:left="432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14DC84">
        <w:start w:val="1"/>
        <w:numFmt w:val="bullet"/>
        <w:lvlText w:val="▪"/>
        <w:lvlJc w:val="left"/>
        <w:pPr>
          <w:ind w:left="504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5CAF9C">
        <w:start w:val="1"/>
        <w:numFmt w:val="bullet"/>
        <w:lvlText w:val="·"/>
        <w:lvlJc w:val="left"/>
        <w:pPr>
          <w:ind w:left="5760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34844A">
        <w:start w:val="1"/>
        <w:numFmt w:val="bullet"/>
        <w:lvlText w:val="o"/>
        <w:lvlJc w:val="left"/>
        <w:pPr>
          <w:ind w:left="648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6C6FE8">
        <w:start w:val="1"/>
        <w:numFmt w:val="bullet"/>
        <w:lvlText w:val="▪"/>
        <w:lvlJc w:val="left"/>
        <w:pPr>
          <w:ind w:left="720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  <w:lvlOverride w:ilvl="0">
      <w:lvl w:ilvl="0" w:tplc="3146C3F4">
        <w:start w:val="1"/>
        <w:numFmt w:val="bullet"/>
        <w:lvlText w:val="·"/>
        <w:lvlPicBulletId w:val="0"/>
        <w:lvlJc w:val="left"/>
        <w:pPr>
          <w:ind w:left="720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EF38E586">
        <w:start w:val="1"/>
        <w:numFmt w:val="bullet"/>
        <w:lvlText w:val="o"/>
        <w:lvlJc w:val="left"/>
        <w:pPr>
          <w:tabs>
            <w:tab w:val="left" w:pos="720"/>
          </w:tabs>
          <w:ind w:left="144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02864A7E">
        <w:start w:val="1"/>
        <w:numFmt w:val="bullet"/>
        <w:lvlText w:val="▪"/>
        <w:lvlJc w:val="left"/>
        <w:pPr>
          <w:tabs>
            <w:tab w:val="left" w:pos="720"/>
          </w:tabs>
          <w:ind w:left="216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3788C5E0">
        <w:start w:val="1"/>
        <w:numFmt w:val="bullet"/>
        <w:lvlText w:val="▪"/>
        <w:lvlJc w:val="left"/>
        <w:pPr>
          <w:tabs>
            <w:tab w:val="left" w:pos="720"/>
          </w:tabs>
          <w:ind w:left="288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AABA1D2A">
        <w:start w:val="1"/>
        <w:numFmt w:val="bullet"/>
        <w:lvlText w:val="▪"/>
        <w:lvlJc w:val="left"/>
        <w:pPr>
          <w:tabs>
            <w:tab w:val="left" w:pos="720"/>
          </w:tabs>
          <w:ind w:left="360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40B0259E">
        <w:start w:val="1"/>
        <w:numFmt w:val="bullet"/>
        <w:lvlText w:val="▪"/>
        <w:lvlJc w:val="left"/>
        <w:pPr>
          <w:tabs>
            <w:tab w:val="left" w:pos="720"/>
          </w:tabs>
          <w:ind w:left="432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8E200736">
        <w:start w:val="1"/>
        <w:numFmt w:val="bullet"/>
        <w:lvlText w:val="▪"/>
        <w:lvlJc w:val="left"/>
        <w:pPr>
          <w:tabs>
            <w:tab w:val="left" w:pos="720"/>
          </w:tabs>
          <w:ind w:left="504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86E55C8">
        <w:start w:val="1"/>
        <w:numFmt w:val="bullet"/>
        <w:lvlText w:val="▪"/>
        <w:lvlJc w:val="left"/>
        <w:pPr>
          <w:tabs>
            <w:tab w:val="left" w:pos="720"/>
          </w:tabs>
          <w:ind w:left="576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41FE02B0">
        <w:start w:val="1"/>
        <w:numFmt w:val="bullet"/>
        <w:lvlText w:val="▪"/>
        <w:lvlJc w:val="left"/>
        <w:pPr>
          <w:tabs>
            <w:tab w:val="left" w:pos="720"/>
          </w:tabs>
          <w:ind w:left="648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1">
    <w:abstractNumId w:val="8"/>
  </w:num>
  <w:num w:numId="12">
    <w:abstractNumId w:val="11"/>
  </w:num>
  <w:num w:numId="13">
    <w:abstractNumId w:val="11"/>
    <w:lvlOverride w:ilvl="0">
      <w:lvl w:ilvl="0" w:tplc="8A02F5E8">
        <w:start w:val="1"/>
        <w:numFmt w:val="bullet"/>
        <w:lvlText w:val="·"/>
        <w:lvlPicBulletId w:val="1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805A6226">
        <w:start w:val="1"/>
        <w:numFmt w:val="bullet"/>
        <w:lvlText w:val="·"/>
        <w:lvlPicBulletId w:val="1"/>
        <w:lvlJc w:val="left"/>
        <w:pPr>
          <w:tabs>
            <w:tab w:val="left" w:pos="720"/>
          </w:tabs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 w:tplc="B084524C">
        <w:start w:val="1"/>
        <w:numFmt w:val="bullet"/>
        <w:lvlText w:val="·"/>
        <w:lvlPicBulletId w:val="1"/>
        <w:lvlJc w:val="left"/>
        <w:pPr>
          <w:tabs>
            <w:tab w:val="left" w:pos="720"/>
          </w:tabs>
          <w:ind w:left="18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99025E40">
        <w:start w:val="1"/>
        <w:numFmt w:val="bullet"/>
        <w:lvlText w:val="·"/>
        <w:lvlPicBulletId w:val="1"/>
        <w:lvlJc w:val="left"/>
        <w:pPr>
          <w:tabs>
            <w:tab w:val="left" w:pos="720"/>
          </w:tabs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 w:tplc="264228F8">
        <w:start w:val="1"/>
        <w:numFmt w:val="bullet"/>
        <w:lvlText w:val="·"/>
        <w:lvlPicBulletId w:val="1"/>
        <w:lvlJc w:val="left"/>
        <w:pPr>
          <w:tabs>
            <w:tab w:val="left" w:pos="720"/>
          </w:tabs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1D547FD8">
        <w:start w:val="1"/>
        <w:numFmt w:val="bullet"/>
        <w:lvlText w:val="·"/>
        <w:lvlPicBulletId w:val="1"/>
        <w:lvlJc w:val="left"/>
        <w:pPr>
          <w:tabs>
            <w:tab w:val="left" w:pos="720"/>
          </w:tabs>
          <w:ind w:left="39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07A49294">
        <w:start w:val="1"/>
        <w:numFmt w:val="bullet"/>
        <w:lvlText w:val="·"/>
        <w:lvlPicBulletId w:val="1"/>
        <w:lvlJc w:val="left"/>
        <w:pPr>
          <w:tabs>
            <w:tab w:val="left" w:pos="720"/>
          </w:tabs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C3BCA284">
        <w:start w:val="1"/>
        <w:numFmt w:val="bullet"/>
        <w:lvlText w:val="·"/>
        <w:lvlPicBulletId w:val="1"/>
        <w:lvlJc w:val="left"/>
        <w:pPr>
          <w:tabs>
            <w:tab w:val="left" w:pos="720"/>
          </w:tabs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34C60058">
        <w:start w:val="1"/>
        <w:numFmt w:val="bullet"/>
        <w:lvlText w:val="·"/>
        <w:lvlPicBulletId w:val="1"/>
        <w:lvlJc w:val="left"/>
        <w:pPr>
          <w:tabs>
            <w:tab w:val="left" w:pos="720"/>
          </w:tabs>
          <w:ind w:left="61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14">
    <w:abstractNumId w:val="11"/>
    <w:lvlOverride w:ilvl="0">
      <w:lvl w:ilvl="0" w:tplc="8A02F5E8">
        <w:start w:val="1"/>
        <w:numFmt w:val="bullet"/>
        <w:lvlText w:val="·"/>
        <w:lvlPicBulletId w:val="1"/>
        <w:lvlJc w:val="left"/>
        <w:pPr>
          <w:ind w:left="720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805A6226">
        <w:start w:val="1"/>
        <w:numFmt w:val="bullet"/>
        <w:lvlText w:val="·"/>
        <w:lvlPicBulletId w:val="1"/>
        <w:lvlJc w:val="left"/>
        <w:pPr>
          <w:tabs>
            <w:tab w:val="left" w:pos="720"/>
          </w:tabs>
          <w:ind w:left="10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 w:tplc="B084524C">
        <w:start w:val="1"/>
        <w:numFmt w:val="bullet"/>
        <w:lvlText w:val="·"/>
        <w:lvlPicBulletId w:val="1"/>
        <w:lvlJc w:val="left"/>
        <w:pPr>
          <w:tabs>
            <w:tab w:val="left" w:pos="720"/>
          </w:tabs>
          <w:ind w:left="179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99025E40">
        <w:start w:val="1"/>
        <w:numFmt w:val="bullet"/>
        <w:lvlText w:val="·"/>
        <w:lvlPicBulletId w:val="1"/>
        <w:lvlJc w:val="left"/>
        <w:pPr>
          <w:tabs>
            <w:tab w:val="left" w:pos="720"/>
          </w:tabs>
          <w:ind w:left="251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 w:tplc="264228F8">
        <w:start w:val="1"/>
        <w:numFmt w:val="bullet"/>
        <w:lvlText w:val="·"/>
        <w:lvlPicBulletId w:val="1"/>
        <w:lvlJc w:val="left"/>
        <w:pPr>
          <w:tabs>
            <w:tab w:val="left" w:pos="720"/>
          </w:tabs>
          <w:ind w:left="323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1D547FD8">
        <w:start w:val="1"/>
        <w:numFmt w:val="bullet"/>
        <w:lvlText w:val="·"/>
        <w:lvlPicBulletId w:val="1"/>
        <w:lvlJc w:val="left"/>
        <w:pPr>
          <w:tabs>
            <w:tab w:val="left" w:pos="720"/>
          </w:tabs>
          <w:ind w:left="39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07A49294">
        <w:start w:val="1"/>
        <w:numFmt w:val="bullet"/>
        <w:lvlText w:val="·"/>
        <w:lvlPicBulletId w:val="1"/>
        <w:lvlJc w:val="left"/>
        <w:pPr>
          <w:tabs>
            <w:tab w:val="left" w:pos="720"/>
          </w:tabs>
          <w:ind w:left="46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C3BCA284">
        <w:start w:val="1"/>
        <w:numFmt w:val="bullet"/>
        <w:lvlText w:val="·"/>
        <w:lvlPicBulletId w:val="1"/>
        <w:lvlJc w:val="left"/>
        <w:pPr>
          <w:tabs>
            <w:tab w:val="left" w:pos="720"/>
          </w:tabs>
          <w:ind w:left="539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34C60058">
        <w:start w:val="1"/>
        <w:numFmt w:val="bullet"/>
        <w:lvlText w:val="·"/>
        <w:lvlPicBulletId w:val="1"/>
        <w:lvlJc w:val="left"/>
        <w:pPr>
          <w:tabs>
            <w:tab w:val="left" w:pos="720"/>
          </w:tabs>
          <w:ind w:left="611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15">
    <w:abstractNumId w:val="0"/>
    <w:lvlOverride w:ilvl="0">
      <w:lvl w:ilvl="0" w:tplc="112E8E68">
        <w:start w:val="1"/>
        <w:numFmt w:val="bullet"/>
        <w:lvlText w:val="·"/>
        <w:lvlJc w:val="left"/>
        <w:pPr>
          <w:ind w:left="14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D45EBA">
        <w:start w:val="1"/>
        <w:numFmt w:val="bullet"/>
        <w:lvlText w:val="o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92DD88">
        <w:start w:val="1"/>
        <w:numFmt w:val="bullet"/>
        <w:lvlText w:val="▪"/>
        <w:lvlJc w:val="left"/>
        <w:pPr>
          <w:ind w:left="28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04D164">
        <w:start w:val="1"/>
        <w:numFmt w:val="bullet"/>
        <w:lvlText w:val="·"/>
        <w:lvlJc w:val="left"/>
        <w:pPr>
          <w:ind w:left="359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D068D4">
        <w:start w:val="1"/>
        <w:numFmt w:val="bullet"/>
        <w:lvlText w:val="o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14DC84">
        <w:start w:val="1"/>
        <w:numFmt w:val="bullet"/>
        <w:lvlText w:val="▪"/>
        <w:lvlJc w:val="left"/>
        <w:pPr>
          <w:ind w:left="50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5CAF9C">
        <w:start w:val="1"/>
        <w:numFmt w:val="bullet"/>
        <w:lvlText w:val="·"/>
        <w:lvlJc w:val="left"/>
        <w:pPr>
          <w:ind w:left="575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34844A">
        <w:start w:val="1"/>
        <w:numFmt w:val="bullet"/>
        <w:lvlText w:val="o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6C6FE8">
        <w:start w:val="1"/>
        <w:numFmt w:val="bullet"/>
        <w:lvlText w:val="▪"/>
        <w:lvlJc w:val="left"/>
        <w:pPr>
          <w:ind w:left="71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2"/>
  </w:num>
  <w:num w:numId="17">
    <w:abstractNumId w:val="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48"/>
    <w:rsid w:val="002B3055"/>
    <w:rsid w:val="00445848"/>
    <w:rsid w:val="0052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22BB"/>
  <w15:docId w15:val="{8B238013-F11B-44AF-8020-40DB77FF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11"/>
      </w:numPr>
    </w:pPr>
  </w:style>
  <w:style w:type="numbering" w:customStyle="1" w:styleId="Stileimportato6">
    <w:name w:val="Stile importato 6"/>
    <w:pPr>
      <w:numPr>
        <w:numId w:val="16"/>
      </w:numPr>
    </w:pPr>
  </w:style>
  <w:style w:type="numbering" w:customStyle="1" w:styleId="Stileimportato7">
    <w:name w:val="Stile importato 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Russo</cp:lastModifiedBy>
  <cp:revision>2</cp:revision>
  <dcterms:created xsi:type="dcterms:W3CDTF">2020-05-25T14:57:00Z</dcterms:created>
  <dcterms:modified xsi:type="dcterms:W3CDTF">2020-05-25T14:58:00Z</dcterms:modified>
</cp:coreProperties>
</file>